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5E1" w:rsidRPr="004943CA" w:rsidRDefault="009945E1" w:rsidP="008F09B1">
      <w:pPr>
        <w:pStyle w:val="Ttulo7"/>
        <w:keepNext w:val="0"/>
        <w:widowControl w:val="0"/>
        <w:spacing w:before="100" w:beforeAutospacing="1" w:after="100" w:afterAutospacing="1"/>
        <w:jc w:val="center"/>
        <w:rPr>
          <w:rFonts w:cs="Arial"/>
          <w:sz w:val="22"/>
          <w:szCs w:val="22"/>
        </w:rPr>
      </w:pPr>
      <w:r w:rsidRPr="004943CA">
        <w:rPr>
          <w:rFonts w:cs="Arial"/>
          <w:sz w:val="22"/>
          <w:szCs w:val="22"/>
        </w:rPr>
        <w:t>"BASES"</w:t>
      </w:r>
    </w:p>
    <w:p w:rsidR="009945E1" w:rsidRPr="004943CA" w:rsidRDefault="009945E1" w:rsidP="008F09B1">
      <w:pPr>
        <w:spacing w:before="100" w:beforeAutospacing="1" w:after="100" w:afterAutospacing="1"/>
        <w:jc w:val="both"/>
        <w:rPr>
          <w:rFonts w:ascii="Arial" w:hAnsi="Arial" w:cs="Arial"/>
          <w:sz w:val="22"/>
          <w:szCs w:val="22"/>
        </w:rPr>
      </w:pPr>
    </w:p>
    <w:p w:rsidR="009945E1" w:rsidRPr="004943CA" w:rsidRDefault="009945E1" w:rsidP="008F09B1">
      <w:pPr>
        <w:pStyle w:val="Textoindependiente3"/>
        <w:spacing w:before="100" w:beforeAutospacing="1" w:after="100" w:afterAutospacing="1"/>
        <w:rPr>
          <w:rFonts w:cs="Arial"/>
          <w:b/>
          <w:szCs w:val="22"/>
        </w:rPr>
      </w:pPr>
      <w:r w:rsidRPr="004943CA">
        <w:rPr>
          <w:rFonts w:cs="Arial"/>
          <w:b/>
          <w:szCs w:val="22"/>
        </w:rPr>
        <w:t>Para el procedimiento de Licitación Pública</w:t>
      </w:r>
      <w:r w:rsidRPr="004943CA">
        <w:rPr>
          <w:rFonts w:cs="Arial"/>
          <w:b/>
          <w:color w:val="F13DDC"/>
          <w:szCs w:val="22"/>
        </w:rPr>
        <w:t xml:space="preserve"> </w:t>
      </w:r>
      <w:r w:rsidRPr="004943CA">
        <w:rPr>
          <w:rFonts w:cs="Arial"/>
          <w:b/>
          <w:szCs w:val="22"/>
        </w:rPr>
        <w:t>Nacional, que tiene por objeto seleccionar a la persona que será la responsable de llevar a cabo el</w:t>
      </w:r>
      <w:bookmarkStart w:id="0" w:name="_GoBack"/>
      <w:bookmarkEnd w:id="0"/>
      <w:r w:rsidRPr="004943CA">
        <w:rPr>
          <w:rFonts w:cs="Arial"/>
          <w:b/>
          <w:szCs w:val="22"/>
        </w:rPr>
        <w:t xml:space="preserve">: </w:t>
      </w:r>
      <w:r w:rsidR="00804FC6" w:rsidRPr="00FD46FC">
        <w:rPr>
          <w:rFonts w:cs="Arial"/>
          <w:b/>
          <w:color w:val="0000FF"/>
          <w:szCs w:val="22"/>
        </w:rPr>
        <w:t>PROYECTO INTEGRAL PARA LA “CONSTRUCCIÓN DEL CENTRO DE JUSTICIA PENAL FEDERAL EN QUERÉTARO, QUERÉTARO", A EJECUTARSE EN EL INMUEBLE PROPIO UBICADO EN FRACCIÓN III, CALLE MICROINDUSTRIALES No. 1050, SAN JOSÉ EL ALTO, QUERÉTARO, QUERÉTARO</w:t>
      </w:r>
      <w:r w:rsidRPr="004943CA">
        <w:rPr>
          <w:rFonts w:cs="Arial"/>
          <w:b/>
          <w:szCs w:val="22"/>
        </w:rPr>
        <w:t xml:space="preserve"> mismos que serán contratados a Precio Alzado y Tiempo Determinado.</w:t>
      </w:r>
    </w:p>
    <w:p w:rsidR="009945E1" w:rsidRPr="004943CA" w:rsidRDefault="009945E1" w:rsidP="008F09B1">
      <w:pPr>
        <w:tabs>
          <w:tab w:val="left" w:pos="-720"/>
        </w:tabs>
        <w:suppressAutoHyphens/>
        <w:spacing w:before="100" w:beforeAutospacing="1" w:after="100" w:afterAutospacing="1"/>
        <w:jc w:val="both"/>
        <w:rPr>
          <w:rFonts w:ascii="Arial" w:hAnsi="Arial" w:cs="Arial"/>
          <w:sz w:val="22"/>
          <w:szCs w:val="22"/>
          <w:lang w:val="es-MX"/>
        </w:rPr>
      </w:pPr>
    </w:p>
    <w:p w:rsidR="009945E1" w:rsidRPr="004943CA" w:rsidRDefault="009945E1" w:rsidP="008F09B1">
      <w:pPr>
        <w:tabs>
          <w:tab w:val="left" w:pos="-720"/>
        </w:tabs>
        <w:suppressAutoHyphens/>
        <w:spacing w:before="100" w:beforeAutospacing="1" w:after="100" w:afterAutospacing="1"/>
        <w:jc w:val="both"/>
        <w:rPr>
          <w:rFonts w:ascii="Arial" w:hAnsi="Arial" w:cs="Arial"/>
          <w:sz w:val="22"/>
          <w:szCs w:val="22"/>
          <w:lang w:val="es-MX"/>
        </w:rPr>
      </w:pPr>
    </w:p>
    <w:p w:rsidR="009945E1" w:rsidRPr="004943CA" w:rsidRDefault="009945E1" w:rsidP="008F09B1">
      <w:pPr>
        <w:tabs>
          <w:tab w:val="left" w:pos="-720"/>
        </w:tabs>
        <w:suppressAutoHyphens/>
        <w:spacing w:before="100" w:beforeAutospacing="1" w:after="100" w:afterAutospacing="1"/>
        <w:jc w:val="both"/>
        <w:rPr>
          <w:rFonts w:ascii="Arial" w:hAnsi="Arial" w:cs="Arial"/>
          <w:sz w:val="22"/>
          <w:szCs w:val="22"/>
        </w:rPr>
      </w:pPr>
    </w:p>
    <w:p w:rsidR="009945E1" w:rsidRPr="004943CA" w:rsidRDefault="009945E1" w:rsidP="008F09B1">
      <w:pPr>
        <w:tabs>
          <w:tab w:val="left" w:pos="-720"/>
          <w:tab w:val="left" w:pos="4253"/>
        </w:tabs>
        <w:suppressAutoHyphens/>
        <w:spacing w:before="100" w:beforeAutospacing="1" w:after="100" w:afterAutospacing="1"/>
        <w:jc w:val="both"/>
        <w:rPr>
          <w:rFonts w:ascii="Arial" w:hAnsi="Arial" w:cs="Arial"/>
          <w:b/>
          <w:sz w:val="22"/>
          <w:szCs w:val="22"/>
          <w:lang w:val="es-ES"/>
        </w:rPr>
      </w:pPr>
      <w:r w:rsidRPr="004943CA">
        <w:rPr>
          <w:rFonts w:ascii="Arial" w:hAnsi="Arial" w:cs="Arial"/>
          <w:sz w:val="22"/>
          <w:szCs w:val="22"/>
          <w:lang w:val="es-ES"/>
        </w:rPr>
        <w:t>Número:</w:t>
      </w:r>
      <w:r w:rsidRPr="004943CA">
        <w:rPr>
          <w:rFonts w:ascii="Arial" w:hAnsi="Arial" w:cs="Arial"/>
          <w:b/>
          <w:sz w:val="22"/>
          <w:szCs w:val="22"/>
          <w:lang w:val="es-ES"/>
        </w:rPr>
        <w:t xml:space="preserve"> </w:t>
      </w:r>
      <w:r w:rsidRPr="004943CA">
        <w:rPr>
          <w:rFonts w:ascii="Arial" w:hAnsi="Arial" w:cs="Arial"/>
          <w:sz w:val="22"/>
          <w:szCs w:val="22"/>
          <w:lang w:val="es-ES"/>
        </w:rPr>
        <w:tab/>
      </w:r>
      <w:r w:rsidRPr="003D31AD">
        <w:rPr>
          <w:rFonts w:ascii="Arial" w:hAnsi="Arial" w:cs="Arial"/>
          <w:b/>
          <w:noProof/>
          <w:color w:val="0000FF"/>
          <w:sz w:val="22"/>
          <w:szCs w:val="22"/>
        </w:rPr>
        <w:t>CJF/SEA</w:t>
      </w:r>
      <w:r w:rsidRPr="00FD46FC">
        <w:rPr>
          <w:rFonts w:ascii="Arial" w:hAnsi="Arial" w:cs="Arial"/>
          <w:b/>
          <w:noProof/>
          <w:color w:val="0000FF"/>
          <w:sz w:val="22"/>
          <w:szCs w:val="22"/>
        </w:rPr>
        <w:t>/DGIM/LP/</w:t>
      </w:r>
      <w:r w:rsidRPr="003D31AD">
        <w:rPr>
          <w:rFonts w:ascii="Arial" w:hAnsi="Arial" w:cs="Arial"/>
          <w:b/>
          <w:noProof/>
          <w:color w:val="0000FF"/>
          <w:sz w:val="22"/>
          <w:szCs w:val="22"/>
        </w:rPr>
        <w:t>08/2016</w:t>
      </w:r>
    </w:p>
    <w:p w:rsidR="009945E1" w:rsidRPr="004943CA" w:rsidRDefault="009945E1" w:rsidP="008F09B1">
      <w:pPr>
        <w:tabs>
          <w:tab w:val="left" w:pos="-720"/>
          <w:tab w:val="left" w:pos="4253"/>
        </w:tabs>
        <w:suppressAutoHyphens/>
        <w:spacing w:before="100" w:beforeAutospacing="1" w:after="100" w:afterAutospacing="1"/>
        <w:jc w:val="both"/>
        <w:rPr>
          <w:rFonts w:ascii="Arial" w:hAnsi="Arial" w:cs="Arial"/>
          <w:sz w:val="22"/>
          <w:szCs w:val="22"/>
          <w:lang w:val="es-ES"/>
        </w:rPr>
      </w:pPr>
    </w:p>
    <w:p w:rsidR="009945E1" w:rsidRPr="004943CA" w:rsidRDefault="009945E1" w:rsidP="008F09B1">
      <w:pPr>
        <w:tabs>
          <w:tab w:val="left" w:pos="-720"/>
          <w:tab w:val="left" w:pos="0"/>
          <w:tab w:val="left" w:pos="4253"/>
        </w:tabs>
        <w:suppressAutoHyphens/>
        <w:spacing w:before="100" w:beforeAutospacing="1" w:after="100" w:afterAutospacing="1"/>
        <w:ind w:left="4253" w:hanging="4253"/>
        <w:jc w:val="both"/>
        <w:rPr>
          <w:rFonts w:ascii="Arial" w:hAnsi="Arial" w:cs="Arial"/>
          <w:b/>
          <w:sz w:val="22"/>
          <w:szCs w:val="22"/>
        </w:rPr>
      </w:pPr>
      <w:r w:rsidRPr="004943CA">
        <w:rPr>
          <w:rFonts w:ascii="Arial" w:hAnsi="Arial" w:cs="Arial"/>
          <w:sz w:val="22"/>
          <w:szCs w:val="22"/>
        </w:rPr>
        <w:t>Descripción de la obra:</w:t>
      </w:r>
      <w:r w:rsidRPr="004943CA">
        <w:rPr>
          <w:rFonts w:ascii="Arial" w:hAnsi="Arial" w:cs="Arial"/>
          <w:b/>
          <w:sz w:val="22"/>
          <w:szCs w:val="22"/>
        </w:rPr>
        <w:tab/>
      </w:r>
      <w:r w:rsidRPr="003D31AD">
        <w:rPr>
          <w:rFonts w:ascii="Arial" w:hAnsi="Arial" w:cs="Arial"/>
          <w:b/>
          <w:noProof/>
          <w:color w:val="0000FF"/>
          <w:sz w:val="22"/>
          <w:szCs w:val="22"/>
        </w:rPr>
        <w:t>PROYECTO INTEGRAL PARA LA “CONSTRUCCIÓN DEL CENTRO DE JUSTICIA PENAL FEDERAL EN QUERÉTARO, QUERÉTARO"</w:t>
      </w:r>
    </w:p>
    <w:p w:rsidR="009945E1" w:rsidRPr="004943CA" w:rsidRDefault="009945E1" w:rsidP="008F09B1">
      <w:pPr>
        <w:tabs>
          <w:tab w:val="left" w:pos="-720"/>
          <w:tab w:val="left" w:pos="0"/>
          <w:tab w:val="left" w:pos="4253"/>
        </w:tabs>
        <w:suppressAutoHyphens/>
        <w:spacing w:before="100" w:beforeAutospacing="1" w:after="100" w:afterAutospacing="1"/>
        <w:jc w:val="both"/>
        <w:rPr>
          <w:rFonts w:ascii="Arial" w:hAnsi="Arial" w:cs="Arial"/>
          <w:b/>
          <w:sz w:val="22"/>
          <w:szCs w:val="22"/>
        </w:rPr>
      </w:pPr>
    </w:p>
    <w:p w:rsidR="009945E1" w:rsidRPr="004943CA" w:rsidRDefault="009945E1" w:rsidP="008F09B1">
      <w:pPr>
        <w:pStyle w:val="Textoindependiente3"/>
        <w:tabs>
          <w:tab w:val="left" w:pos="-720"/>
          <w:tab w:val="left" w:pos="0"/>
          <w:tab w:val="left" w:pos="4253"/>
        </w:tabs>
        <w:spacing w:before="100" w:beforeAutospacing="1" w:after="100" w:afterAutospacing="1"/>
        <w:ind w:left="4253" w:hanging="4253"/>
        <w:rPr>
          <w:b/>
          <w:color w:val="0000FF"/>
          <w:szCs w:val="22"/>
        </w:rPr>
      </w:pPr>
      <w:r w:rsidRPr="004943CA">
        <w:rPr>
          <w:rFonts w:cs="Arial"/>
          <w:szCs w:val="22"/>
        </w:rPr>
        <w:t>Ubicación:</w:t>
      </w:r>
      <w:r w:rsidRPr="004943CA">
        <w:rPr>
          <w:rFonts w:cs="Arial"/>
          <w:szCs w:val="22"/>
        </w:rPr>
        <w:tab/>
      </w:r>
      <w:r w:rsidRPr="003D31AD">
        <w:rPr>
          <w:rFonts w:cs="Arial"/>
          <w:b/>
          <w:noProof/>
          <w:color w:val="0000FF"/>
          <w:szCs w:val="22"/>
        </w:rPr>
        <w:t>FRACCIÓN III, CALLE MICROINDUSTRIALES No. 1050, SAN JOSÉ EL ALTO, QUERÉTARO, QUERÉTARO</w:t>
      </w:r>
    </w:p>
    <w:p w:rsidR="009945E1" w:rsidRPr="004943CA" w:rsidRDefault="009945E1" w:rsidP="008F09B1">
      <w:pPr>
        <w:pStyle w:val="Textoindependiente3"/>
        <w:tabs>
          <w:tab w:val="left" w:pos="-720"/>
          <w:tab w:val="left" w:pos="0"/>
          <w:tab w:val="left" w:pos="4253"/>
        </w:tabs>
        <w:spacing w:before="100" w:beforeAutospacing="1" w:after="100" w:afterAutospacing="1"/>
        <w:ind w:left="4253" w:hanging="4253"/>
        <w:rPr>
          <w:rFonts w:cs="Arial"/>
          <w:b/>
          <w:color w:val="0000FF"/>
          <w:szCs w:val="22"/>
        </w:rPr>
      </w:pPr>
    </w:p>
    <w:p w:rsidR="009945E1" w:rsidRPr="004943CA" w:rsidRDefault="009945E1" w:rsidP="008F09B1">
      <w:pPr>
        <w:pStyle w:val="Textoindependiente3"/>
        <w:tabs>
          <w:tab w:val="left" w:pos="-720"/>
          <w:tab w:val="left" w:pos="0"/>
          <w:tab w:val="left" w:pos="4253"/>
        </w:tabs>
        <w:spacing w:before="100" w:beforeAutospacing="1" w:after="100" w:afterAutospacing="1"/>
        <w:ind w:left="4253" w:hanging="4253"/>
        <w:rPr>
          <w:rFonts w:cs="Arial"/>
          <w:szCs w:val="22"/>
        </w:rPr>
      </w:pPr>
      <w:r w:rsidRPr="004943CA">
        <w:rPr>
          <w:rFonts w:cs="Arial"/>
          <w:szCs w:val="22"/>
        </w:rPr>
        <w:t>Contrato:</w:t>
      </w:r>
      <w:r w:rsidRPr="004943CA">
        <w:rPr>
          <w:rFonts w:cs="Arial"/>
          <w:szCs w:val="22"/>
        </w:rPr>
        <w:tab/>
        <w:t>A Precio Alzado y Tiempo Determinado</w:t>
      </w:r>
      <w:r w:rsidRPr="004943CA">
        <w:rPr>
          <w:rFonts w:cs="Arial"/>
          <w:b/>
          <w:color w:val="0000FF"/>
          <w:szCs w:val="22"/>
        </w:rPr>
        <w:t xml:space="preserve"> </w:t>
      </w:r>
    </w:p>
    <w:p w:rsidR="009945E1" w:rsidRPr="004943CA" w:rsidRDefault="009945E1" w:rsidP="008F09B1">
      <w:pPr>
        <w:tabs>
          <w:tab w:val="num" w:pos="1134"/>
        </w:tabs>
        <w:spacing w:before="100" w:beforeAutospacing="1" w:after="100" w:afterAutospacing="1"/>
        <w:rPr>
          <w:rFonts w:ascii="Arial" w:hAnsi="Arial" w:cs="Arial"/>
          <w:sz w:val="22"/>
          <w:szCs w:val="22"/>
        </w:rPr>
      </w:pPr>
      <w:r w:rsidRPr="004943CA">
        <w:rPr>
          <w:rFonts w:ascii="Arial" w:hAnsi="Arial" w:cs="Arial"/>
          <w:sz w:val="22"/>
          <w:szCs w:val="22"/>
        </w:rPr>
        <w:br w:type="page"/>
      </w:r>
    </w:p>
    <w:p w:rsidR="009945E1" w:rsidRPr="004943CA" w:rsidRDefault="009945E1" w:rsidP="00144405">
      <w:pPr>
        <w:widowControl w:val="0"/>
        <w:spacing w:before="100" w:beforeAutospacing="1" w:after="100" w:afterAutospacing="1"/>
        <w:jc w:val="both"/>
        <w:rPr>
          <w:rFonts w:ascii="Arial" w:hAnsi="Arial" w:cs="Arial"/>
          <w:b/>
          <w:i/>
          <w:sz w:val="22"/>
          <w:szCs w:val="22"/>
          <w:u w:val="single"/>
          <w:lang w:val="es-MX"/>
        </w:rPr>
      </w:pPr>
      <w:r>
        <w:rPr>
          <w:rFonts w:ascii="Arial" w:hAnsi="Arial" w:cs="Arial"/>
          <w:b/>
          <w:i/>
          <w:sz w:val="22"/>
          <w:szCs w:val="22"/>
          <w:u w:val="single"/>
        </w:rPr>
        <w:lastRenderedPageBreak/>
        <w:t>1</w:t>
      </w:r>
      <w:r w:rsidRPr="004943CA">
        <w:rPr>
          <w:rFonts w:ascii="Arial" w:hAnsi="Arial" w:cs="Arial"/>
          <w:b/>
          <w:i/>
          <w:sz w:val="22"/>
          <w:szCs w:val="22"/>
          <w:u w:val="single"/>
        </w:rPr>
        <w:t>.</w:t>
      </w:r>
      <w:r>
        <w:rPr>
          <w:rFonts w:ascii="Arial" w:hAnsi="Arial" w:cs="Arial"/>
          <w:b/>
          <w:i/>
          <w:sz w:val="22"/>
          <w:szCs w:val="22"/>
          <w:u w:val="single"/>
        </w:rPr>
        <w:t xml:space="preserve"> Índice</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Pr>
          <w:rFonts w:ascii="Arial" w:eastAsia="Calibri" w:hAnsi="Arial" w:cs="Arial"/>
          <w:b/>
          <w:sz w:val="22"/>
          <w:szCs w:val="22"/>
          <w:lang w:val="es-MX" w:eastAsia="en-US"/>
        </w:rPr>
        <w:t>Í</w:t>
      </w:r>
      <w:r w:rsidRPr="00956E7B">
        <w:rPr>
          <w:rFonts w:ascii="Arial" w:eastAsia="Calibri" w:hAnsi="Arial" w:cs="Arial"/>
          <w:b/>
          <w:sz w:val="22"/>
          <w:szCs w:val="22"/>
          <w:lang w:val="es-MX" w:eastAsia="en-US"/>
        </w:rPr>
        <w:t>ndice</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Definiciones</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Convocante</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 xml:space="preserve">Información General </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Descripción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Plazo de Ejecución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Horario para la Ejecución de los Trabajos</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hAnsi="Arial" w:cs="Arial"/>
          <w:b/>
          <w:sz w:val="22"/>
          <w:szCs w:val="22"/>
        </w:rPr>
        <w:t>Obtención de las Bases del Procedimiento y Actas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Obtención de las Bases del Procedimiento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Actas</w:t>
      </w:r>
    </w:p>
    <w:p w:rsidR="009945E1" w:rsidRPr="00956E7B" w:rsidRDefault="009945E1" w:rsidP="008F09B1">
      <w:pPr>
        <w:numPr>
          <w:ilvl w:val="0"/>
          <w:numId w:val="17"/>
        </w:numPr>
        <w:spacing w:after="200"/>
        <w:ind w:left="714" w:hanging="357"/>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Programación y Desarrollo de Eventos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Inscripción al procedimiento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Visita de Obra al lugar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Junta de Aclaraciones</w:t>
      </w:r>
    </w:p>
    <w:p w:rsidR="009945E1" w:rsidRPr="00956E7B" w:rsidRDefault="009945E1" w:rsidP="008F09B1">
      <w:pPr>
        <w:numPr>
          <w:ilvl w:val="1"/>
          <w:numId w:val="17"/>
        </w:numPr>
        <w:spacing w:after="200"/>
        <w:ind w:left="1077" w:hanging="357"/>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Acto de Presentación y Apertura de Propuestas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Registro de Participantes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Entrega de Propuestas y Apertura de los Sobres que contienen la Documentación Financiera, Técnica y Económica</w:t>
      </w:r>
    </w:p>
    <w:p w:rsidR="009945E1" w:rsidRPr="00956E7B" w:rsidRDefault="009945E1" w:rsidP="008F09B1">
      <w:pPr>
        <w:spacing w:after="200"/>
        <w:ind w:left="156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6.4.2.1. </w:t>
      </w:r>
      <w:r w:rsidRPr="00956E7B">
        <w:rPr>
          <w:rFonts w:ascii="Arial" w:hAnsi="Arial" w:cs="Arial"/>
          <w:b/>
          <w:sz w:val="22"/>
          <w:szCs w:val="22"/>
          <w:lang w:val="es-MX"/>
        </w:rPr>
        <w:t>Documentos que no afectan a la Solvencia</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Fallo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Firma del Contrato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Inicio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Indagaciones e Investigaciones</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Documentación y requisitos que deberán cumplir los Participantes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Requisitos Legales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Documentación para la Evaluación Legal</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Documentación para la Evaluación Financiera (sobre número 1)</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Del ejercicio inmediato anterior </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Del ejercicio vigente</w:t>
      </w:r>
    </w:p>
    <w:p w:rsidR="009945E1" w:rsidRPr="00956E7B" w:rsidRDefault="009945E1" w:rsidP="008F09B1">
      <w:pPr>
        <w:numPr>
          <w:ilvl w:val="2"/>
          <w:numId w:val="17"/>
        </w:numPr>
        <w:spacing w:after="200"/>
        <w:contextualSpacing/>
        <w:jc w:val="both"/>
        <w:rPr>
          <w:rFonts w:ascii="Arial" w:eastAsia="Calibri" w:hAnsi="Arial" w:cs="Arial"/>
          <w:strike/>
          <w:sz w:val="22"/>
          <w:szCs w:val="22"/>
          <w:lang w:val="es-MX" w:eastAsia="en-US"/>
        </w:rPr>
      </w:pPr>
      <w:r w:rsidRPr="00956E7B">
        <w:rPr>
          <w:rFonts w:ascii="Arial" w:eastAsia="Calibri" w:hAnsi="Arial" w:cs="Arial"/>
          <w:sz w:val="22"/>
          <w:szCs w:val="22"/>
          <w:lang w:val="es-MX" w:eastAsia="en-US"/>
        </w:rPr>
        <w:t xml:space="preserve">Declaración de que los Estados Financieros se encuentran apegados a las Normas de Información Financiera  </w:t>
      </w:r>
    </w:p>
    <w:p w:rsidR="009945E1" w:rsidRPr="000B041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 xml:space="preserve"> </w:t>
      </w:r>
      <w:r w:rsidRPr="000B041B">
        <w:rPr>
          <w:rFonts w:ascii="Arial" w:hAnsi="Arial" w:cs="Arial"/>
          <w:sz w:val="22"/>
          <w:szCs w:val="22"/>
          <w:lang w:val="es-MX"/>
        </w:rPr>
        <w:t xml:space="preserve">Monto del presupuesto base respecto a las </w:t>
      </w:r>
      <w:r w:rsidRPr="000B041B">
        <w:rPr>
          <w:rFonts w:ascii="Arial" w:hAnsi="Arial" w:cs="Arial"/>
          <w:sz w:val="22"/>
          <w:szCs w:val="22"/>
        </w:rPr>
        <w:t>ochocientas unidades de medida y actualización elevados al año</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 xml:space="preserve"> Empresas que hayan iniciado recientemente operaciones </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Documentación para la </w:t>
      </w:r>
      <w:r w:rsidRPr="00956E7B">
        <w:rPr>
          <w:rFonts w:ascii="Arial" w:eastAsia="Calibri" w:hAnsi="Arial" w:cs="Arial"/>
          <w:b/>
          <w:sz w:val="22"/>
          <w:szCs w:val="22"/>
          <w:lang w:val="es-MX"/>
        </w:rPr>
        <w:t>Evaluación Técnica</w:t>
      </w:r>
      <w:r w:rsidRPr="00956E7B">
        <w:rPr>
          <w:rFonts w:ascii="Arial" w:eastAsia="Calibri" w:hAnsi="Arial" w:cs="Arial"/>
          <w:sz w:val="22"/>
          <w:szCs w:val="22"/>
          <w:lang w:val="es-MX" w:eastAsia="en-US"/>
        </w:rPr>
        <w:t xml:space="preserve"> (Sobre número 2)</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T-1 Relación de contratos ejecutados similares a los trabajos a desarrollar</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T-2 Relación de contratos vigentes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T-3. Escrito de Manifestación General</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T-4. Programa General de Ejecución de los Trabajos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lang w:val="es-MX"/>
        </w:rPr>
        <w:t xml:space="preserve">T-5 </w:t>
      </w:r>
      <w:r w:rsidRPr="00956E7B">
        <w:rPr>
          <w:rFonts w:ascii="Arial" w:hAnsi="Arial" w:cs="Arial"/>
          <w:sz w:val="22"/>
          <w:szCs w:val="22"/>
        </w:rPr>
        <w:t>Descripción de la Planeación Integral para realizar los trabajos</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 xml:space="preserve">T-6 Anteproyecto </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T-7 </w:t>
      </w:r>
      <w:r w:rsidRPr="00956E7B">
        <w:rPr>
          <w:rFonts w:ascii="Arial" w:hAnsi="Arial" w:cs="Arial"/>
          <w:sz w:val="22"/>
          <w:szCs w:val="22"/>
        </w:rPr>
        <w:t>Listado de los insumos más representativos</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T-8 Programa de suministro de los materiales más significativos y equipos de instalación permanente</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T-9 Programa de utilización de mano de obra más significativa</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T-10 Programa de utilización de los equipos de ingeniería, arquitectura, de cómputo , así como la maquinaría de construcción más significativos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lastRenderedPageBreak/>
        <w:t xml:space="preserve">T-11 Manifestación de los Responsables Técnicos Representantes de la Empresa encargados del </w:t>
      </w:r>
      <w:proofErr w:type="spellStart"/>
      <w:r w:rsidRPr="00956E7B">
        <w:rPr>
          <w:rFonts w:ascii="Arial" w:hAnsi="Arial" w:cs="Arial"/>
          <w:sz w:val="22"/>
          <w:szCs w:val="22"/>
        </w:rPr>
        <w:t>Poyecto</w:t>
      </w:r>
      <w:proofErr w:type="spellEnd"/>
      <w:r w:rsidRPr="00956E7B">
        <w:rPr>
          <w:rFonts w:ascii="Arial" w:hAnsi="Arial" w:cs="Arial"/>
          <w:sz w:val="22"/>
          <w:szCs w:val="22"/>
        </w:rPr>
        <w:t xml:space="preserve"> Ejecutivo y de la Obra</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 xml:space="preserve"> T-12 Organigrama</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T-13. Currículo de cada profesional técnico</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T-14 La Carta compromiso de Respaldo y Certificación de la Empresa Integradora que ejecutará la instalación de la Red de Voz y Datos</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 xml:space="preserve"> T-15 Constancia de la obligación de aplicar las medidas de seguridad e higiene dentro de la obra</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T-16</w:t>
      </w:r>
      <w:r w:rsidRPr="00956E7B">
        <w:rPr>
          <w:rFonts w:ascii="Arial" w:hAnsi="Arial" w:cs="Arial"/>
          <w:color w:val="FF00FF"/>
          <w:sz w:val="22"/>
          <w:szCs w:val="22"/>
        </w:rPr>
        <w:t xml:space="preserve"> </w:t>
      </w:r>
      <w:r w:rsidRPr="00956E7B">
        <w:rPr>
          <w:rFonts w:ascii="Arial" w:hAnsi="Arial" w:cs="Arial"/>
          <w:sz w:val="22"/>
          <w:szCs w:val="22"/>
        </w:rPr>
        <w:t>Manifestación bajo protesta de decir verdad que cuentan con las facultades o capacidad legal suficientes para comprometerse por sí o por su representado para presentar propuestas</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lang w:val="es-MX"/>
        </w:rPr>
        <w:t xml:space="preserve">T-17 </w:t>
      </w:r>
      <w:r w:rsidRPr="00956E7B">
        <w:rPr>
          <w:rFonts w:ascii="Arial" w:hAnsi="Arial" w:cs="Arial"/>
          <w:sz w:val="22"/>
          <w:szCs w:val="22"/>
        </w:rPr>
        <w:t>Manifestación Bajo Protesta de decir Verdad de que no se encuentra en alguno de los supuestos de restricción para contratar contenidos en los artículos 299 y 315, fracción XXV del Acuerdo</w:t>
      </w:r>
    </w:p>
    <w:p w:rsidR="009945E1" w:rsidRPr="00956E7B" w:rsidRDefault="009945E1" w:rsidP="008F09B1">
      <w:pPr>
        <w:numPr>
          <w:ilvl w:val="2"/>
          <w:numId w:val="17"/>
        </w:numPr>
        <w:spacing w:after="200"/>
        <w:contextualSpacing/>
        <w:jc w:val="both"/>
        <w:rPr>
          <w:rFonts w:ascii="Arial" w:hAnsi="Arial" w:cs="Arial"/>
          <w:sz w:val="22"/>
          <w:szCs w:val="22"/>
        </w:rPr>
      </w:pPr>
      <w:r w:rsidRPr="00956E7B">
        <w:rPr>
          <w:rFonts w:ascii="Arial" w:hAnsi="Arial" w:cs="Arial"/>
          <w:sz w:val="22"/>
          <w:szCs w:val="22"/>
        </w:rPr>
        <w:t>T-18 Registros ante el INFONAVIT y el IMSS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Documentación para la </w:t>
      </w:r>
      <w:r w:rsidRPr="00956E7B">
        <w:rPr>
          <w:rFonts w:ascii="Arial" w:eastAsia="Calibri" w:hAnsi="Arial" w:cs="Arial"/>
          <w:b/>
          <w:sz w:val="22"/>
          <w:szCs w:val="22"/>
          <w:lang w:val="es-MX"/>
        </w:rPr>
        <w:t>Evaluación Económica</w:t>
      </w:r>
      <w:r w:rsidRPr="00956E7B">
        <w:rPr>
          <w:rFonts w:ascii="Arial" w:eastAsia="Calibri" w:hAnsi="Arial" w:cs="Arial"/>
          <w:sz w:val="22"/>
          <w:szCs w:val="22"/>
          <w:lang w:val="es-MX" w:eastAsia="en-US"/>
        </w:rPr>
        <w:t xml:space="preserve"> (Sobre número 3)</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E-1 Carta de la Propuesta Económica.</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E-2 Red de actividades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lang w:val="es-MX"/>
        </w:rPr>
        <w:t xml:space="preserve">E-3 </w:t>
      </w:r>
      <w:r w:rsidRPr="00956E7B">
        <w:rPr>
          <w:rFonts w:ascii="Arial" w:hAnsi="Arial" w:cs="Arial"/>
          <w:sz w:val="22"/>
          <w:szCs w:val="22"/>
        </w:rPr>
        <w:t>Cédula de Avances y de Pagos Programados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lang w:val="es-MX"/>
        </w:rPr>
        <w:t xml:space="preserve">E-4 </w:t>
      </w:r>
      <w:r w:rsidRPr="00956E7B">
        <w:rPr>
          <w:rFonts w:ascii="Arial" w:hAnsi="Arial" w:cs="Arial"/>
          <w:sz w:val="22"/>
          <w:szCs w:val="22"/>
        </w:rPr>
        <w:t>Programa Económico General de Ejecución de los Trabajos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lang w:val="es-MX"/>
        </w:rPr>
        <w:t xml:space="preserve">E-5 </w:t>
      </w:r>
      <w:r w:rsidRPr="00956E7B">
        <w:rPr>
          <w:rFonts w:ascii="Arial" w:hAnsi="Arial" w:cs="Arial"/>
          <w:sz w:val="22"/>
          <w:szCs w:val="22"/>
        </w:rPr>
        <w:t>Programas cuantificados y calendarizados de erogaciones</w:t>
      </w:r>
    </w:p>
    <w:p w:rsidR="009945E1" w:rsidRPr="00956E7B" w:rsidRDefault="009945E1" w:rsidP="008F09B1">
      <w:pPr>
        <w:numPr>
          <w:ilvl w:val="3"/>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E-5.1 De utilización de la mano de obra</w:t>
      </w:r>
    </w:p>
    <w:p w:rsidR="009945E1" w:rsidRPr="00956E7B" w:rsidRDefault="009945E1" w:rsidP="008F09B1">
      <w:pPr>
        <w:numPr>
          <w:ilvl w:val="3"/>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rPr>
        <w:t>E-5.2 De utilización de equipo de ingeniería, arquitectura y de cómputo, así como maquinaria y equipo de construcción</w:t>
      </w:r>
    </w:p>
    <w:p w:rsidR="009945E1" w:rsidRPr="00956E7B" w:rsidRDefault="009945E1" w:rsidP="008F09B1">
      <w:pPr>
        <w:numPr>
          <w:ilvl w:val="3"/>
          <w:numId w:val="17"/>
        </w:numPr>
        <w:spacing w:after="200"/>
        <w:contextualSpacing/>
        <w:jc w:val="both"/>
        <w:rPr>
          <w:rFonts w:ascii="Arial" w:hAnsi="Arial" w:cs="Arial"/>
          <w:sz w:val="22"/>
          <w:szCs w:val="22"/>
        </w:rPr>
      </w:pPr>
      <w:r w:rsidRPr="00956E7B">
        <w:rPr>
          <w:rFonts w:ascii="Arial" w:hAnsi="Arial" w:cs="Arial"/>
          <w:sz w:val="22"/>
          <w:szCs w:val="22"/>
          <w:lang w:val="es-MX"/>
        </w:rPr>
        <w:t xml:space="preserve">E-5.3 </w:t>
      </w:r>
      <w:r w:rsidRPr="00956E7B">
        <w:rPr>
          <w:rFonts w:ascii="Arial" w:hAnsi="Arial" w:cs="Arial"/>
          <w:sz w:val="22"/>
          <w:szCs w:val="22"/>
        </w:rPr>
        <w:t>De utilización de los materiales más significativos y equipos de instalación permanente</w:t>
      </w:r>
    </w:p>
    <w:p w:rsidR="009945E1" w:rsidRPr="00956E7B" w:rsidRDefault="009945E1" w:rsidP="008F09B1">
      <w:pPr>
        <w:numPr>
          <w:ilvl w:val="3"/>
          <w:numId w:val="17"/>
        </w:numPr>
        <w:spacing w:after="200"/>
        <w:contextualSpacing/>
        <w:jc w:val="both"/>
        <w:rPr>
          <w:rFonts w:ascii="Arial" w:eastAsia="Calibri" w:hAnsi="Arial" w:cs="Arial"/>
          <w:sz w:val="22"/>
          <w:szCs w:val="22"/>
          <w:lang w:val="es-MX" w:eastAsia="en-US"/>
        </w:rPr>
      </w:pPr>
      <w:r w:rsidRPr="00956E7B">
        <w:rPr>
          <w:rFonts w:ascii="Arial" w:hAnsi="Arial" w:cs="Arial"/>
          <w:sz w:val="22"/>
          <w:szCs w:val="22"/>
          <w:lang w:val="es-MX"/>
        </w:rPr>
        <w:t xml:space="preserve">E-5.4 </w:t>
      </w:r>
      <w:r w:rsidRPr="00956E7B">
        <w:rPr>
          <w:rFonts w:ascii="Arial" w:hAnsi="Arial" w:cs="Arial"/>
          <w:sz w:val="22"/>
          <w:szCs w:val="22"/>
        </w:rPr>
        <w:t>De utilización del personal profesional técnico, administrativo y de servicio encargado de la dirección, administración y ejecución de los trabajos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E-6 </w:t>
      </w:r>
      <w:r w:rsidRPr="00956E7B">
        <w:rPr>
          <w:rFonts w:ascii="Arial" w:hAnsi="Arial" w:cs="Arial"/>
          <w:sz w:val="22"/>
          <w:szCs w:val="22"/>
        </w:rPr>
        <w:t xml:space="preserve">Catálogo de Actividades y </w:t>
      </w:r>
      <w:proofErr w:type="spellStart"/>
      <w:r w:rsidRPr="00956E7B">
        <w:rPr>
          <w:rFonts w:ascii="Arial" w:hAnsi="Arial" w:cs="Arial"/>
          <w:sz w:val="22"/>
          <w:szCs w:val="22"/>
        </w:rPr>
        <w:t>Subactividades</w:t>
      </w:r>
      <w:proofErr w:type="spellEnd"/>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E-7 </w:t>
      </w:r>
      <w:r w:rsidRPr="00956E7B">
        <w:rPr>
          <w:rFonts w:ascii="Arial" w:hAnsi="Arial" w:cs="Arial"/>
          <w:sz w:val="22"/>
          <w:szCs w:val="22"/>
        </w:rPr>
        <w:t>Disco Compacto que contenga los documentos solicitados</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E-8 Manifestación del sobrecosto</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E-9 Acreditación de la adecuada inversión del anticipo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Revisión, Análisis y Evaluación de las Propuestas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Información General para la Evaluación</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Análisis y Evaluación de la Capacidad Financiera</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Análisis y Evaluación de la Propuesta Técnica</w:t>
      </w:r>
    </w:p>
    <w:p w:rsidR="009945E1" w:rsidRPr="00956E7B" w:rsidRDefault="009945E1" w:rsidP="008F09B1">
      <w:pPr>
        <w:numPr>
          <w:ilvl w:val="2"/>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Consideraciones para la Evaluación Técnica</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Análisis y Evaluación de la Propuesta Económica</w:t>
      </w:r>
    </w:p>
    <w:p w:rsidR="009945E1" w:rsidRPr="00956E7B" w:rsidRDefault="009945E1" w:rsidP="008F09B1">
      <w:pPr>
        <w:spacing w:after="200"/>
        <w:ind w:left="108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8.4.1 Evaluación comparativa de precios de mercado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Criterios para la adjudicación del Contrato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Descalificaciones, declaración de procedimiento desierto y cancelación del procedimiento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Descalificación de Participantes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Declaración del procedimiento desierto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Cancelación del procedimiento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 xml:space="preserve">Terminación y Suspensión del Contrato </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Terminación de Contrato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Por cumplimiento de su objeto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Por nulidad del Contrato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Por rescisión</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lastRenderedPageBreak/>
        <w:t>Por sobrevenir caso fortuito o fuerza mayor</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Por razones de orden público o de interés general</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Por mutuo consentimiento</w:t>
      </w:r>
    </w:p>
    <w:p w:rsidR="009945E1" w:rsidRPr="00956E7B" w:rsidRDefault="009945E1" w:rsidP="008F09B1">
      <w:pPr>
        <w:numPr>
          <w:ilvl w:val="1"/>
          <w:numId w:val="17"/>
        </w:numPr>
        <w:spacing w:after="200"/>
        <w:ind w:left="114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Terminación anticipada de Contratos con saldo pendiente de amortizar</w:t>
      </w:r>
    </w:p>
    <w:p w:rsidR="009945E1" w:rsidRPr="00956E7B" w:rsidRDefault="009945E1" w:rsidP="008F09B1">
      <w:pPr>
        <w:numPr>
          <w:ilvl w:val="1"/>
          <w:numId w:val="17"/>
        </w:numPr>
        <w:spacing w:after="200"/>
        <w:ind w:left="114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Suspensión de la Ejecución de los Trabajos</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Suspensión Total de los Trabajos</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Acta Relativa a la Suspensión de los Trabajos</w:t>
      </w:r>
    </w:p>
    <w:p w:rsidR="009945E1" w:rsidRPr="00956E7B" w:rsidRDefault="009945E1" w:rsidP="008F09B1">
      <w:pPr>
        <w:numPr>
          <w:ilvl w:val="1"/>
          <w:numId w:val="17"/>
        </w:numPr>
        <w:spacing w:after="200"/>
        <w:ind w:left="114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Modificación del Contrato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 xml:space="preserve">Anticipo </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Condiciones de Pago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Ajustes de Precios y Costos</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Bitácora</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Seguros, Garantías y Cesión de Derechos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Seguros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Garantías</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Garantía de Cumplimiento del Contrato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Garantía del Anticipo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Garantía por Defectos o Vicios Ocultos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Cesión de Derechos</w:t>
      </w:r>
    </w:p>
    <w:p w:rsidR="009945E1" w:rsidRPr="00956E7B" w:rsidRDefault="009945E1" w:rsidP="008F09B1">
      <w:pPr>
        <w:numPr>
          <w:ilvl w:val="0"/>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b/>
          <w:sz w:val="22"/>
          <w:szCs w:val="22"/>
          <w:lang w:val="es-MX" w:eastAsia="en-US"/>
        </w:rPr>
        <w:t>Participación Conjunta y Subcontratación</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Participación Conjunta</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Subcontratación</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Restricciones para Participar y/o Contratar</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Recepción de los Trabajos y Finiquito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De la Recepción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Del Finiquito</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Inconformidades, Controversias, Penas Convencionales, Aplicación de Garantías y Deductivas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Inconformidades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Controversias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Penas Convencionales</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Pena Convencional por Incumplimiento de Contrato</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Pena Convencional por Atraso durante el Programa Vigente</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Pena Convencional por Atraso a la Conclusión del Programa Vigente</w:t>
      </w:r>
    </w:p>
    <w:p w:rsidR="009945E1" w:rsidRPr="00956E7B" w:rsidRDefault="009945E1" w:rsidP="008F09B1">
      <w:pPr>
        <w:numPr>
          <w:ilvl w:val="2"/>
          <w:numId w:val="17"/>
        </w:numPr>
        <w:spacing w:after="200"/>
        <w:ind w:left="1866"/>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Penalización Relacionada con la Plantilla de Supervisión</w:t>
      </w:r>
    </w:p>
    <w:p w:rsidR="009945E1" w:rsidRPr="00956E7B" w:rsidRDefault="009945E1" w:rsidP="008F09B1">
      <w:pPr>
        <w:numPr>
          <w:ilvl w:val="1"/>
          <w:numId w:val="17"/>
        </w:numPr>
        <w:spacing w:after="200"/>
        <w:ind w:left="1146" w:hanging="437"/>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    Deductivas por Trabajos no Ejecutados o por Deficiente Calidad</w:t>
      </w:r>
    </w:p>
    <w:p w:rsidR="009945E1" w:rsidRPr="00956E7B" w:rsidRDefault="009945E1" w:rsidP="008F09B1">
      <w:pPr>
        <w:numPr>
          <w:ilvl w:val="0"/>
          <w:numId w:val="17"/>
        </w:numPr>
        <w:spacing w:after="200"/>
        <w:contextualSpacing/>
        <w:jc w:val="both"/>
        <w:rPr>
          <w:rFonts w:ascii="Arial" w:eastAsia="Calibri" w:hAnsi="Arial" w:cs="Arial"/>
          <w:b/>
          <w:sz w:val="22"/>
          <w:szCs w:val="22"/>
          <w:lang w:val="es-MX" w:eastAsia="en-US"/>
        </w:rPr>
      </w:pPr>
      <w:r w:rsidRPr="00956E7B">
        <w:rPr>
          <w:rFonts w:ascii="Arial" w:eastAsia="Calibri" w:hAnsi="Arial" w:cs="Arial"/>
          <w:b/>
          <w:sz w:val="22"/>
          <w:szCs w:val="22"/>
          <w:lang w:val="es-MX" w:eastAsia="en-US"/>
        </w:rPr>
        <w:t>Aspectos varios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Seguridad e Higiene</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 xml:space="preserve">Relaciones Laborales </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Propiedad de los Trabajos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Aclaración Relativa a las Condiciones de las Bases del Procedimiento</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Terceros y Testigos Sociales</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Patentes, Marcas y Derechos de Autor</w:t>
      </w:r>
    </w:p>
    <w:p w:rsidR="009945E1" w:rsidRPr="00956E7B"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Confidencialidad</w:t>
      </w:r>
    </w:p>
    <w:p w:rsidR="009945E1" w:rsidRDefault="009945E1" w:rsidP="008F09B1">
      <w:pPr>
        <w:numPr>
          <w:ilvl w:val="1"/>
          <w:numId w:val="17"/>
        </w:numPr>
        <w:spacing w:after="200"/>
        <w:contextualSpacing/>
        <w:jc w:val="both"/>
        <w:rPr>
          <w:rFonts w:ascii="Arial" w:eastAsia="Calibri" w:hAnsi="Arial" w:cs="Arial"/>
          <w:sz w:val="22"/>
          <w:szCs w:val="22"/>
          <w:lang w:val="es-MX" w:eastAsia="en-US"/>
        </w:rPr>
      </w:pPr>
      <w:r w:rsidRPr="00956E7B">
        <w:rPr>
          <w:rFonts w:ascii="Arial" w:eastAsia="Calibri" w:hAnsi="Arial" w:cs="Arial"/>
          <w:sz w:val="22"/>
          <w:szCs w:val="22"/>
          <w:lang w:val="es-MX" w:eastAsia="en-US"/>
        </w:rPr>
        <w:t>Contraloría del Poder Judicial de la Federación</w:t>
      </w:r>
    </w:p>
    <w:p w:rsidR="009945E1" w:rsidRPr="00DF489F" w:rsidRDefault="009945E1" w:rsidP="008F09B1">
      <w:pPr>
        <w:numPr>
          <w:ilvl w:val="1"/>
          <w:numId w:val="17"/>
        </w:numPr>
        <w:spacing w:after="200"/>
        <w:contextualSpacing/>
        <w:jc w:val="both"/>
        <w:rPr>
          <w:rFonts w:ascii="Arial" w:eastAsia="Calibri" w:hAnsi="Arial" w:cs="Arial"/>
          <w:sz w:val="22"/>
          <w:szCs w:val="22"/>
          <w:lang w:val="es-MX" w:eastAsia="en-US"/>
        </w:rPr>
      </w:pPr>
      <w:r w:rsidRPr="00DF489F">
        <w:rPr>
          <w:rFonts w:ascii="Arial" w:eastAsia="Calibri" w:hAnsi="Arial" w:cs="Arial"/>
          <w:sz w:val="22"/>
          <w:szCs w:val="22"/>
          <w:lang w:val="es-MX" w:eastAsia="en-US"/>
        </w:rPr>
        <w:t>De las obligaciones de transparencia</w:t>
      </w:r>
    </w:p>
    <w:p w:rsidR="009945E1" w:rsidRPr="004943CA" w:rsidRDefault="009945E1" w:rsidP="008F09B1">
      <w:pPr>
        <w:widowControl w:val="0"/>
        <w:spacing w:before="100" w:beforeAutospacing="1" w:after="100" w:afterAutospacing="1"/>
        <w:jc w:val="both"/>
        <w:rPr>
          <w:rFonts w:ascii="Arial" w:hAnsi="Arial" w:cs="Arial"/>
          <w:sz w:val="22"/>
          <w:szCs w:val="22"/>
        </w:rPr>
      </w:pPr>
    </w:p>
    <w:p w:rsidR="009945E1" w:rsidRPr="004943CA" w:rsidRDefault="009945E1" w:rsidP="008F09B1">
      <w:pPr>
        <w:widowControl w:val="0"/>
        <w:spacing w:before="100" w:beforeAutospacing="1" w:after="100" w:afterAutospacing="1"/>
        <w:jc w:val="both"/>
        <w:rPr>
          <w:rFonts w:ascii="Arial" w:hAnsi="Arial" w:cs="Arial"/>
          <w:b/>
          <w:i/>
          <w:sz w:val="22"/>
          <w:szCs w:val="22"/>
          <w:u w:val="single"/>
          <w:lang w:val="es-MX"/>
        </w:rPr>
      </w:pPr>
      <w:r w:rsidRPr="004943CA">
        <w:rPr>
          <w:rFonts w:ascii="Arial" w:hAnsi="Arial" w:cs="Arial"/>
          <w:sz w:val="22"/>
          <w:szCs w:val="22"/>
        </w:rPr>
        <w:br w:type="page"/>
      </w:r>
      <w:r w:rsidRPr="004943CA">
        <w:rPr>
          <w:rFonts w:ascii="Arial" w:hAnsi="Arial" w:cs="Arial"/>
          <w:b/>
          <w:i/>
          <w:sz w:val="22"/>
          <w:szCs w:val="22"/>
          <w:u w:val="single"/>
        </w:rPr>
        <w:lastRenderedPageBreak/>
        <w:t>2. Definiciones</w:t>
      </w:r>
    </w:p>
    <w:tbl>
      <w:tblPr>
        <w:tblpPr w:leftFromText="141" w:rightFromText="141" w:vertAnchor="text" w:horzAnchor="margin" w:tblpY="270"/>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513"/>
      </w:tblGrid>
      <w:tr w:rsidR="009945E1" w:rsidRPr="004943CA" w:rsidTr="007F620E">
        <w:trPr>
          <w:cantSplit/>
          <w:trHeight w:val="81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Acuerdo</w:t>
            </w:r>
          </w:p>
        </w:tc>
        <w:tc>
          <w:tcPr>
            <w:tcW w:w="7513" w:type="dxa"/>
          </w:tcPr>
          <w:p w:rsidR="009945E1" w:rsidRPr="00144405" w:rsidRDefault="009945E1" w:rsidP="00C459B3">
            <w:pPr>
              <w:pStyle w:val="toa"/>
              <w:tabs>
                <w:tab w:val="clear" w:pos="9000"/>
                <w:tab w:val="clear" w:pos="9360"/>
              </w:tabs>
              <w:suppressAutoHyphens w:val="0"/>
              <w:spacing w:before="120" w:after="120"/>
              <w:ind w:left="110"/>
              <w:jc w:val="both"/>
              <w:rPr>
                <w:rFonts w:ascii="Arial" w:hAnsi="Arial" w:cs="Arial"/>
                <w:color w:val="0000FF"/>
                <w:sz w:val="22"/>
                <w:szCs w:val="22"/>
                <w:lang w:val="es-MX"/>
              </w:rPr>
            </w:pPr>
            <w:r w:rsidRPr="00144405">
              <w:rPr>
                <w:rFonts w:ascii="Arial" w:hAnsi="Arial" w:cs="Arial"/>
                <w:sz w:val="22"/>
                <w:szCs w:val="22"/>
                <w:lang w:val="es-MX"/>
              </w:rPr>
              <w:t>Acuerdo General del Pleno del Consejo de la Judicatura Federal, que establece las disposiciones en materia de actividad administrativa del propio Consejo, vigente.</w:t>
            </w:r>
          </w:p>
        </w:tc>
      </w:tr>
      <w:tr w:rsidR="009945E1" w:rsidRPr="004943CA" w:rsidTr="007F620E">
        <w:trPr>
          <w:cantSplit/>
          <w:trHeight w:val="81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Análisis sobre la Situación Financiera:</w:t>
            </w:r>
          </w:p>
        </w:tc>
        <w:tc>
          <w:tcPr>
            <w:tcW w:w="7513" w:type="dxa"/>
          </w:tcPr>
          <w:p w:rsidR="009945E1" w:rsidRPr="00144405" w:rsidRDefault="009945E1" w:rsidP="00C459B3">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Estudio sobre la revisión de los datos extraídos de los estados financieros, con el cual se busca formar una idea acerca del comportamiento de la situación del participante para hacer frente a los compromisos que asumiría, de ser adjudicado el contrato respectivo.</w:t>
            </w:r>
          </w:p>
        </w:tc>
      </w:tr>
      <w:tr w:rsidR="009945E1" w:rsidRPr="004943CA" w:rsidTr="007F620E">
        <w:trPr>
          <w:cantSplit/>
          <w:trHeight w:val="81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Área administradora del contrato</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MX"/>
              </w:rPr>
              <w:t>El área de obras, representada por la Dirección General de Inmuebles y Mantenimiento y, en su caso, los Administradores de Edificios, y la Coordinación de Administración Regional, incluso a través de sus Administraciones Regionales y Delegaciones Administrativas.</w:t>
            </w:r>
          </w:p>
        </w:tc>
      </w:tr>
      <w:tr w:rsidR="009945E1" w:rsidRPr="004943CA" w:rsidTr="007F620E">
        <w:trPr>
          <w:cantSplit/>
          <w:trHeight w:val="81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Área técnica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MX"/>
              </w:rPr>
              <w:t>El órgano administrativo que cuenta con competencia para resolver sobre especificaciones, características y demás aspectos técnicos de los bienes, servicios, obra pública y servicios relacionados con la misma que solicite el área requirente.</w:t>
            </w:r>
          </w:p>
        </w:tc>
      </w:tr>
      <w:tr w:rsidR="009945E1" w:rsidRPr="004943CA" w:rsidTr="007F620E">
        <w:trPr>
          <w:cantSplit/>
          <w:trHeight w:val="81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Bases del Procedimiento</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MX"/>
              </w:rPr>
            </w:pPr>
            <w:r w:rsidRPr="00144405">
              <w:rPr>
                <w:rFonts w:ascii="Arial" w:hAnsi="Arial" w:cs="Arial"/>
                <w:sz w:val="22"/>
                <w:szCs w:val="22"/>
                <w:lang w:val="es-ES_tradnl"/>
              </w:rPr>
              <w:t xml:space="preserve">Son las condiciones, cláusulas o estipulaciones específicas necesarias, de tipo jurídico, técnico y económico que se establecen para regular, tanto el </w:t>
            </w:r>
            <w:r w:rsidRPr="00144405">
              <w:rPr>
                <w:rFonts w:ascii="Arial" w:hAnsi="Arial" w:cs="Arial"/>
                <w:sz w:val="22"/>
                <w:szCs w:val="22"/>
                <w:lang w:val="es-MX"/>
              </w:rPr>
              <w:t xml:space="preserve">procedimiento </w:t>
            </w:r>
            <w:r w:rsidRPr="00144405">
              <w:rPr>
                <w:rFonts w:ascii="Arial" w:hAnsi="Arial" w:cs="Arial"/>
                <w:sz w:val="22"/>
                <w:szCs w:val="22"/>
                <w:lang w:val="es-ES_tradnl"/>
              </w:rPr>
              <w:t>de</w:t>
            </w:r>
            <w:r w:rsidRPr="00144405">
              <w:rPr>
                <w:rFonts w:ascii="Arial" w:hAnsi="Arial" w:cs="Arial"/>
                <w:sz w:val="22"/>
                <w:szCs w:val="22"/>
                <w:lang w:val="es-MX"/>
              </w:rPr>
              <w:t xml:space="preserve"> </w:t>
            </w:r>
            <w:r w:rsidRPr="00144405">
              <w:rPr>
                <w:rFonts w:ascii="Arial" w:hAnsi="Arial" w:cs="Arial"/>
                <w:sz w:val="22"/>
                <w:szCs w:val="22"/>
                <w:lang w:val="es-ES_tradnl"/>
              </w:rPr>
              <w:t>licitación pública, como el contrato que se derive y su ejecución.</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Bitácora de Obra</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Libro oficial y legal que forma parte integrante del contrato, sirve como instrumento de control del proyecto ejecutivo y la obra, a través de la comunicación escrita entre las partes que firman el contrato.</w:t>
            </w:r>
          </w:p>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 xml:space="preserve">En la bitácora se establece el orden y equilibrio entre las partes involucradas durante el desarrollo de los trabajos de construcción, regulando y controlando el ejercicio de la misma. </w:t>
            </w:r>
          </w:p>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En ella deben registrarse los asuntos relevantes que se presenten, anotando los acontecimientos no contemplados en el contrato y sus anexos; así como aquellos que den fe del cumplimiento de eventos significativos en tiempo y situaciones ajenas a la responsabilidad de las partes; asimismo, la bitácora es el medio de comunicación convencional entre las partes que firman el contrato y estará vigente durante el desarrollo de los trabajos.</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Capital contable</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Valor residual de los activos de la entidad una vez deducidos todos sus pasivos.</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lastRenderedPageBreak/>
              <w:t>Características de calidad de los materiales de construcción que serán utilizados</w:t>
            </w:r>
          </w:p>
        </w:tc>
        <w:tc>
          <w:tcPr>
            <w:tcW w:w="7513" w:type="dxa"/>
          </w:tcPr>
          <w:p w:rsidR="009945E1" w:rsidRPr="00144405" w:rsidRDefault="009945E1" w:rsidP="00616587">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conjunto de condiciones mínimas que el Consejo de la Judicatura Federal tiene establecidas y exige para los materiales, solos o en conjunto, que se requieran para la ejecución de la obra, considerando la calidad mínimas de las marcas señaladas por el Consejo de la Judicatura Federal para cada grupo de materiales, los cuales están señalados en los términos de referencia. En caso de no estar previsto, se atenderá a</w:t>
            </w:r>
            <w:r w:rsidRPr="00144405">
              <w:rPr>
                <w:rFonts w:ascii="Arial" w:hAnsi="Arial" w:cs="Arial"/>
                <w:sz w:val="22"/>
                <w:szCs w:val="22"/>
                <w:lang w:val="es-MX"/>
              </w:rPr>
              <w:t xml:space="preserve"> las normas oficiales mexicanas en primer término, normas mexicanas, o normas internacionales en base a las que el fabricante de los materiales y/o equipo de instalación permanente diseñó las especificaciones técnicas señaladas por él para cada grupo de materiales y/o equipos </w:t>
            </w:r>
            <w:r w:rsidRPr="00144405">
              <w:rPr>
                <w:rFonts w:ascii="Arial" w:hAnsi="Arial" w:cs="Arial"/>
                <w:sz w:val="22"/>
                <w:szCs w:val="22"/>
                <w:lang w:val="es-ES_tradnl"/>
              </w:rPr>
              <w:t>a utilizar para la ejecución de los trabajos, en las que se describen las pruebas a realizar, su periodicidad, los reportes de las mismas, el material con que está hecho, entre otros, previa autorización del Consejo de la Judicatura Federal.</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 xml:space="preserve">Catálogo de Actividades y </w:t>
            </w:r>
            <w:proofErr w:type="spellStart"/>
            <w:r w:rsidRPr="00144405">
              <w:rPr>
                <w:rFonts w:cs="Arial"/>
                <w:sz w:val="22"/>
                <w:szCs w:val="22"/>
              </w:rPr>
              <w:t>Subactividades</w:t>
            </w:r>
            <w:proofErr w:type="spellEnd"/>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 xml:space="preserve">Relación ordenada en la que se describe en forma individual cada una de las actividades y </w:t>
            </w:r>
            <w:proofErr w:type="spellStart"/>
            <w:r w:rsidRPr="00144405">
              <w:rPr>
                <w:rFonts w:ascii="Arial" w:hAnsi="Arial" w:cs="Arial"/>
                <w:sz w:val="22"/>
                <w:szCs w:val="22"/>
                <w:lang w:val="es-ES_tradnl"/>
              </w:rPr>
              <w:t>subactividades</w:t>
            </w:r>
            <w:proofErr w:type="spellEnd"/>
            <w:r w:rsidRPr="00144405">
              <w:rPr>
                <w:rFonts w:ascii="Arial" w:hAnsi="Arial" w:cs="Arial"/>
                <w:sz w:val="22"/>
                <w:szCs w:val="22"/>
                <w:lang w:val="es-ES_tradnl"/>
              </w:rPr>
              <w:t xml:space="preserve"> en las que se clasifica o divide el “Proyecto Integral”.</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Cédula de Avances y de Pagos Programados</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Es una tabla o matriz en la que el contratista muestra todas las actividades que le representan un costo.</w:t>
            </w:r>
          </w:p>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contratista deberá definir en la cédula de avances las cantidades y el importe de trabajos a ejecutar en el período de tiempo especificado, a efecto de reflejar el avance físico y financiero de los mismos.</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Comisión</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La Comisión de Administración del Consejo de la Judicatura Federal.</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Comité</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Comité de Adquisiciones, Arrendamientos, Obra Pública y Servicios del Consejo de la Judicatura Federal.</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Consejo</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Consejo de la Judicatura Federal.</w:t>
            </w:r>
          </w:p>
        </w:tc>
      </w:tr>
      <w:tr w:rsidR="009945E1" w:rsidRPr="004943CA" w:rsidTr="007F620E">
        <w:trPr>
          <w:cantSplit/>
          <w:trHeight w:val="59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Contratista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La persona física o moral con la que se celebren contratos de obra pública</w:t>
            </w:r>
            <w:r w:rsidRPr="00144405">
              <w:rPr>
                <w:rFonts w:ascii="Arial" w:hAnsi="Arial" w:cs="Arial"/>
                <w:sz w:val="22"/>
                <w:szCs w:val="22"/>
                <w:lang w:val="es-MX"/>
              </w:rPr>
              <w:t xml:space="preserve"> y/o  servicios relacionados con la misma</w:t>
            </w:r>
            <w:r w:rsidRPr="00144405">
              <w:rPr>
                <w:rFonts w:ascii="Arial" w:hAnsi="Arial" w:cs="Arial"/>
                <w:sz w:val="22"/>
                <w:szCs w:val="22"/>
                <w:lang w:val="es-ES_tradnl"/>
              </w:rPr>
              <w:t>.</w:t>
            </w:r>
          </w:p>
        </w:tc>
      </w:tr>
      <w:tr w:rsidR="009945E1" w:rsidRPr="004943CA" w:rsidTr="007F620E">
        <w:trPr>
          <w:cantSplit/>
          <w:trHeight w:val="590"/>
        </w:trPr>
        <w:tc>
          <w:tcPr>
            <w:tcW w:w="2552" w:type="dxa"/>
            <w:vAlign w:val="center"/>
          </w:tcPr>
          <w:p w:rsidR="009945E1" w:rsidRPr="00144405" w:rsidRDefault="009945E1" w:rsidP="007F620E">
            <w:pPr>
              <w:pStyle w:val="Ttulo4"/>
              <w:spacing w:before="120" w:after="120"/>
              <w:ind w:left="110"/>
              <w:rPr>
                <w:rFonts w:cs="Arial"/>
                <w:sz w:val="22"/>
                <w:szCs w:val="22"/>
              </w:rPr>
            </w:pPr>
            <w:r w:rsidRPr="00144405">
              <w:rPr>
                <w:rFonts w:cs="Arial"/>
                <w:sz w:val="22"/>
                <w:szCs w:val="22"/>
              </w:rPr>
              <w:t>Contraloría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La Contraloría del Poder Judicial de la Federación.</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Contrato</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Acuerdo de voluntades para crear o transferir derechos y obligaciones, por medio del cual la contratista se obliga ejecutar la Obra Pública requerida por el Consejo de la Judicatura Federal a cambio de un precio total y en un tiempo determinado.</w:t>
            </w:r>
          </w:p>
          <w:p w:rsidR="009945E1" w:rsidRPr="00144405" w:rsidRDefault="009945E1" w:rsidP="007F620E">
            <w:pPr>
              <w:autoSpaceDE w:val="0"/>
              <w:autoSpaceDN w:val="0"/>
              <w:spacing w:before="120" w:after="120"/>
              <w:ind w:left="108"/>
              <w:jc w:val="both"/>
              <w:rPr>
                <w:rFonts w:ascii="Arial" w:hAnsi="Arial" w:cs="Arial"/>
                <w:sz w:val="22"/>
                <w:szCs w:val="22"/>
              </w:rPr>
            </w:pPr>
            <w:r w:rsidRPr="00144405">
              <w:rPr>
                <w:rFonts w:ascii="Arial" w:hAnsi="Arial" w:cs="Arial"/>
                <w:sz w:val="22"/>
                <w:szCs w:val="22"/>
              </w:rPr>
              <w:t>El contrato que celebre el Consejo de la Judicatura Federal será de carácter administrativo, destinado a satisfacer las necesidades del Poder Judicial de la Federación para el debido cumplimiento de las funciones encomendadas al Consejo de la Judicatura Federal, por la Constitución General y por la Ley, y por tanto, su naturaleza se considera de interés público.</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lastRenderedPageBreak/>
              <w:t>Contrato a Precio Alzado y Tiempo Determinado</w:t>
            </w:r>
          </w:p>
        </w:tc>
        <w:tc>
          <w:tcPr>
            <w:tcW w:w="7513" w:type="dxa"/>
          </w:tcPr>
          <w:p w:rsidR="009945E1" w:rsidRPr="00144405" w:rsidRDefault="009945E1" w:rsidP="000B1056">
            <w:pPr>
              <w:tabs>
                <w:tab w:val="left" w:pos="720"/>
              </w:tabs>
              <w:spacing w:before="120" w:after="120"/>
              <w:jc w:val="both"/>
              <w:rPr>
                <w:rFonts w:ascii="Arial" w:hAnsi="Arial" w:cs="Arial"/>
                <w:sz w:val="22"/>
                <w:szCs w:val="22"/>
                <w:lang w:val="es-ES" w:eastAsia="es-MX"/>
              </w:rPr>
            </w:pPr>
            <w:r w:rsidRPr="00144405">
              <w:rPr>
                <w:rFonts w:ascii="Arial" w:hAnsi="Arial" w:cs="Arial"/>
                <w:sz w:val="22"/>
                <w:szCs w:val="22"/>
                <w:lang w:val="es-ES" w:eastAsia="es-MX"/>
              </w:rPr>
              <w:t>Es aquel en el que el importe de la remuneración o pago total fijo deberá estar desglosado por actividades principales o por la obra totalmente terminada, ejecutada en el plazo establecido, conforme al proyecto, especificaciones y normas de calidad requeridas.</w:t>
            </w:r>
          </w:p>
          <w:p w:rsidR="009945E1" w:rsidRPr="00144405" w:rsidRDefault="009945E1" w:rsidP="000B1056">
            <w:pPr>
              <w:tabs>
                <w:tab w:val="left" w:pos="720"/>
              </w:tabs>
              <w:spacing w:before="120" w:after="120"/>
              <w:jc w:val="both"/>
              <w:rPr>
                <w:rFonts w:ascii="Arial" w:hAnsi="Arial" w:cs="Arial"/>
                <w:sz w:val="22"/>
                <w:szCs w:val="22"/>
                <w:lang w:val="es-ES" w:eastAsia="es-MX"/>
              </w:rPr>
            </w:pPr>
            <w:r w:rsidRPr="00144405">
              <w:rPr>
                <w:rFonts w:ascii="Arial" w:hAnsi="Arial" w:cs="Arial"/>
                <w:sz w:val="22"/>
                <w:szCs w:val="22"/>
                <w:lang w:val="es-ES" w:eastAsia="es-MX"/>
              </w:rPr>
              <w:t>El desglose de actividades deberá ser de tal forma que se puedan evaluar objetivamente los avances físicos y financieros de los trabajos, conforme a los programas de ejecución, utilización y suministros. Esto con el fin de detectar desviaciones y analizar posibles alternativas de solución.</w:t>
            </w:r>
          </w:p>
          <w:p w:rsidR="009945E1" w:rsidRPr="00144405" w:rsidRDefault="009945E1" w:rsidP="000B1056">
            <w:pPr>
              <w:tabs>
                <w:tab w:val="left" w:pos="720"/>
              </w:tabs>
              <w:spacing w:before="120" w:after="120"/>
              <w:jc w:val="both"/>
              <w:rPr>
                <w:rFonts w:ascii="Arial" w:hAnsi="Arial" w:cs="Arial"/>
                <w:sz w:val="22"/>
                <w:szCs w:val="22"/>
                <w:lang w:val="es-ES" w:eastAsia="es-MX"/>
              </w:rPr>
            </w:pPr>
            <w:r w:rsidRPr="00144405">
              <w:rPr>
                <w:rFonts w:ascii="Arial" w:hAnsi="Arial" w:cs="Arial"/>
                <w:sz w:val="22"/>
                <w:szCs w:val="22"/>
                <w:lang w:val="es-ES" w:eastAsia="es-MX"/>
              </w:rPr>
              <w:t>Cuando las características, magnitud y complejidad de los trabajos que se vayan a realizar lo requieran, el Consejo en los contratos a precio alzado, para efecto de medición y de pago, podrá dividir los trabajos en actividades principales de obra, en cuyo caso la responsabilidad del contratista subsistirá hasta la total terminación de los trabajos.</w:t>
            </w:r>
          </w:p>
          <w:p w:rsidR="009945E1" w:rsidRPr="00144405" w:rsidRDefault="009945E1" w:rsidP="000B1056">
            <w:pPr>
              <w:tabs>
                <w:tab w:val="left" w:pos="720"/>
              </w:tabs>
              <w:spacing w:before="120" w:after="120"/>
              <w:jc w:val="both"/>
              <w:rPr>
                <w:rFonts w:ascii="Arial" w:hAnsi="Arial" w:cs="Arial"/>
                <w:sz w:val="22"/>
                <w:szCs w:val="22"/>
                <w:lang w:val="es-ES" w:eastAsia="es-MX"/>
              </w:rPr>
            </w:pPr>
            <w:r w:rsidRPr="00144405">
              <w:rPr>
                <w:rFonts w:ascii="Arial" w:hAnsi="Arial" w:cs="Arial"/>
                <w:sz w:val="22"/>
                <w:szCs w:val="22"/>
                <w:lang w:val="es-ES" w:eastAsia="es-MX"/>
              </w:rPr>
              <w:t>Cuando se cuente con proyectos integrales o llave en mano, los contratos se celebrarán a precio alzado.</w:t>
            </w:r>
          </w:p>
          <w:p w:rsidR="009945E1" w:rsidRPr="00144405" w:rsidRDefault="009945E1" w:rsidP="000B1056">
            <w:pPr>
              <w:tabs>
                <w:tab w:val="left" w:pos="720"/>
              </w:tabs>
              <w:spacing w:before="120" w:after="120"/>
              <w:jc w:val="both"/>
              <w:rPr>
                <w:rFonts w:ascii="Arial" w:hAnsi="Arial" w:cs="Arial"/>
                <w:sz w:val="22"/>
                <w:szCs w:val="22"/>
                <w:lang w:val="es-ES" w:eastAsia="es-MX"/>
              </w:rPr>
            </w:pPr>
            <w:r w:rsidRPr="00144405">
              <w:rPr>
                <w:rFonts w:ascii="Arial" w:hAnsi="Arial" w:cs="Arial"/>
                <w:sz w:val="22"/>
                <w:szCs w:val="22"/>
                <w:lang w:val="es-ES" w:eastAsia="es-MX"/>
              </w:rPr>
              <w:t>Los contratos de este tipo no podrán ser modificados en cuanto a monto, ni estarán sujetos a ajustes de costos.</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48"/>
              <w:rPr>
                <w:rFonts w:cs="Arial"/>
                <w:sz w:val="22"/>
                <w:szCs w:val="22"/>
              </w:rPr>
            </w:pPr>
            <w:r w:rsidRPr="00144405">
              <w:rPr>
                <w:rFonts w:cs="Arial"/>
                <w:sz w:val="22"/>
                <w:szCs w:val="22"/>
              </w:rPr>
              <w:t>Convenio de Participación Conjunta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Instrumento jurídico mediante el cual, dos o más personas podrán presentar conjuntamente proposiciones sin necesidad de constituir una sociedad, o nueva sociedad, en caso de personas morales, siempre que, para tales efectos, en la propuesta y en el contrato se establezcan con precisión, y a satisfacción del Consejo de la Judicatura Federal las partes de los trabajos que cada persona se obligara a ejecutar, así como la manera en que se exigirá el cumplimiento de las obligación y la designación de su representante común que firmará las propuestas.</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48"/>
              <w:rPr>
                <w:rFonts w:cs="Arial"/>
                <w:sz w:val="22"/>
                <w:szCs w:val="22"/>
              </w:rPr>
            </w:pPr>
            <w:r w:rsidRPr="00144405">
              <w:rPr>
                <w:rFonts w:cs="Arial"/>
                <w:sz w:val="22"/>
                <w:szCs w:val="22"/>
              </w:rPr>
              <w:t>Convocatoria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Llamamiento a cualquier persona, para participar en la contratación de la obra pública y/o servicios relacionados con la misma, que se requiera</w:t>
            </w:r>
            <w:r w:rsidRPr="00144405">
              <w:rPr>
                <w:rFonts w:ascii="Arial" w:hAnsi="Arial" w:cs="Arial"/>
                <w:color w:val="F13DDC"/>
                <w:sz w:val="22"/>
                <w:szCs w:val="22"/>
                <w:lang w:val="es-ES_tradnl"/>
              </w:rPr>
              <w:t xml:space="preserve">. </w:t>
            </w:r>
          </w:p>
        </w:tc>
      </w:tr>
      <w:tr w:rsidR="009945E1" w:rsidRPr="004943CA" w:rsidTr="007F620E">
        <w:trPr>
          <w:cantSplit/>
          <w:trHeight w:val="252"/>
        </w:trPr>
        <w:tc>
          <w:tcPr>
            <w:tcW w:w="2552" w:type="dxa"/>
            <w:vAlign w:val="center"/>
          </w:tcPr>
          <w:p w:rsidR="009945E1" w:rsidRPr="00144405" w:rsidRDefault="009945E1" w:rsidP="007F620E">
            <w:pPr>
              <w:pStyle w:val="Ttulo4"/>
              <w:spacing w:before="120" w:after="120"/>
              <w:ind w:left="148"/>
              <w:rPr>
                <w:rFonts w:cs="Arial"/>
                <w:sz w:val="22"/>
                <w:szCs w:val="22"/>
              </w:rPr>
            </w:pPr>
            <w:r w:rsidRPr="00144405">
              <w:rPr>
                <w:rFonts w:cs="Arial"/>
                <w:sz w:val="22"/>
                <w:szCs w:val="22"/>
              </w:rPr>
              <w:t>DGIM</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La Dirección General de Inmuebles y Mantenimiento del Consejo de la Judicatura Federal.</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Día hábil</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Los días que se labore en el Consejo de la Judicatura Federal, comprendiéndose, todos los del año, excluyéndose los sábados y domingos y los que la propia Ley Orgánica del Poder Judicial de la Federación establece como inhábiles en el artículo 163, así como los que determine el Pleno del Consejo de la Judicatura Federal.  En los periodos de receso o de vacaciones del Consejo, con motivo de los trabajos que se pacten a desarrollar por los proveedores, contratistas o prestadores de servicios en días inhábiles, las Áreas de Adquisiciones y de Obras mantendrán el personal suficiente para el debido cumplimiento de los actos materia de este Acuerdo.</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Día natural</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Todos los días del calendario.</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DOF</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Diario Oficial de la Federación.</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lastRenderedPageBreak/>
              <w:t>DRO</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Director Responsable de Obra.</w:t>
            </w:r>
          </w:p>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Persona física auxiliar de la administración pública, con autorización y registro de la autoridad correspondiente, que se hace responsable de la observancia de la Ley,  Reglamentos y demás disposiciones aplicables en la localidad en donde se desarrollen los trabajos, en el acto en el que otorga su responsiva relativa al ámbito de su intervención profesional.</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Especificaciones generales de construcción</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conjunto de condiciones generales que el Consejo de la Judicatura Federal tiene establecidas para la ejecución de obras, incluyendo las que deben aplicarse para la realización de estudios, proyectos, ejecución, equipamiento, puesta en servicio, mantenimiento y supervisión, así como las establecidas por la normatividad y reglamentos vigentes de cada localidad.</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Especificaciones particulares de construcción</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El conjunto de requisitos exigidos por el Consejo de la Judicatura Federal para la realización de los trabajos, mismos que detallan, adicionan o  complementan el contenido de las especificaciones generales atendiendo a las necesidades inherentes a la obra, así como las establecidas por la normatividad y reglamentos vigentes de cada localidad.</w:t>
            </w:r>
          </w:p>
        </w:tc>
      </w:tr>
      <w:tr w:rsidR="009945E1" w:rsidRPr="004943CA" w:rsidTr="007F620E">
        <w:trPr>
          <w:cantSplit/>
          <w:trHeight w:val="18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Estado de Situación Financiera:</w:t>
            </w:r>
          </w:p>
        </w:tc>
        <w:tc>
          <w:tcPr>
            <w:tcW w:w="7513" w:type="dxa"/>
          </w:tcPr>
          <w:p w:rsidR="009945E1" w:rsidRPr="00144405" w:rsidRDefault="009945E1" w:rsidP="00D17135">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Documento que muestra información relativa a una fecha determinada sobre los recursos y obligaciones financieros de una entidad. Por consiguiente, muestra información sobre los activos de orden de su disponibilidad, revelando sus restricciones; los pasivos atendiendo a su exigibilidad, revelando sus restricciones; revelando sus riesgos financieros; así como el patrimonio o capital contable a dicha fecha.</w:t>
            </w:r>
          </w:p>
        </w:tc>
      </w:tr>
      <w:tr w:rsidR="009945E1" w:rsidRPr="004943CA" w:rsidTr="007F620E">
        <w:trPr>
          <w:cantSplit/>
          <w:trHeight w:val="252"/>
        </w:trPr>
        <w:tc>
          <w:tcPr>
            <w:tcW w:w="2552" w:type="dxa"/>
            <w:vAlign w:val="center"/>
          </w:tcPr>
          <w:p w:rsidR="009945E1" w:rsidRPr="00144405" w:rsidRDefault="009945E1" w:rsidP="007F620E">
            <w:pPr>
              <w:spacing w:before="120" w:after="120"/>
              <w:jc w:val="center"/>
              <w:rPr>
                <w:rFonts w:ascii="Arial" w:hAnsi="Arial" w:cs="Arial"/>
                <w:b/>
                <w:sz w:val="22"/>
                <w:szCs w:val="22"/>
              </w:rPr>
            </w:pPr>
            <w:r w:rsidRPr="00144405">
              <w:rPr>
                <w:rFonts w:ascii="Arial" w:hAnsi="Arial" w:cs="Arial"/>
                <w:b/>
                <w:sz w:val="22"/>
                <w:szCs w:val="22"/>
              </w:rPr>
              <w:t>Estado de Resultados</w:t>
            </w:r>
          </w:p>
        </w:tc>
        <w:tc>
          <w:tcPr>
            <w:tcW w:w="7513" w:type="dxa"/>
          </w:tcPr>
          <w:p w:rsidR="009945E1" w:rsidRPr="00144405" w:rsidRDefault="009945E1" w:rsidP="007F620E">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144405">
              <w:rPr>
                <w:rFonts w:ascii="Arial" w:hAnsi="Arial" w:cs="Arial"/>
                <w:sz w:val="22"/>
                <w:szCs w:val="22"/>
                <w:lang w:val="es-ES_tradnl"/>
              </w:rPr>
              <w:t>Es el documento que muestra la información relativa al resultado de sus operaciones en un período y, por ende, de los ingresos, gastos y la utilidad/pérdida neta o cambio neto en el patrimonio contable resultante en el período.</w:t>
            </w:r>
          </w:p>
          <w:p w:rsidR="009945E1" w:rsidRPr="00144405" w:rsidRDefault="009945E1" w:rsidP="007875CF">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144405">
              <w:rPr>
                <w:rFonts w:ascii="Arial" w:hAnsi="Arial" w:cs="Arial"/>
                <w:sz w:val="22"/>
                <w:szCs w:val="22"/>
                <w:lang w:val="es-ES_tradnl"/>
              </w:rPr>
              <w:t>Informe financiero que da muestra de la rentabilidad de la entidad durante un periodo determinado, es decir, las ganancias y pérdidas que la persona obtuvo.</w:t>
            </w:r>
          </w:p>
        </w:tc>
      </w:tr>
      <w:tr w:rsidR="009945E1" w:rsidRPr="004943CA" w:rsidTr="007F620E">
        <w:trPr>
          <w:cantSplit/>
          <w:trHeight w:val="252"/>
        </w:trPr>
        <w:tc>
          <w:tcPr>
            <w:tcW w:w="2552" w:type="dxa"/>
            <w:vAlign w:val="center"/>
          </w:tcPr>
          <w:p w:rsidR="009945E1" w:rsidRPr="00144405" w:rsidRDefault="009945E1" w:rsidP="007F620E">
            <w:pPr>
              <w:spacing w:before="120" w:after="120"/>
              <w:jc w:val="center"/>
              <w:rPr>
                <w:rFonts w:ascii="Arial" w:hAnsi="Arial" w:cs="Arial"/>
                <w:b/>
                <w:sz w:val="22"/>
                <w:szCs w:val="22"/>
              </w:rPr>
            </w:pPr>
            <w:r w:rsidRPr="00144405">
              <w:rPr>
                <w:rFonts w:ascii="Arial" w:hAnsi="Arial" w:cs="Arial"/>
                <w:b/>
                <w:sz w:val="22"/>
                <w:szCs w:val="22"/>
              </w:rPr>
              <w:t>Estados Financieros</w:t>
            </w:r>
          </w:p>
        </w:tc>
        <w:tc>
          <w:tcPr>
            <w:tcW w:w="7513" w:type="dxa"/>
          </w:tcPr>
          <w:p w:rsidR="009945E1" w:rsidRPr="00144405" w:rsidRDefault="009945E1" w:rsidP="007875CF">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144405">
              <w:rPr>
                <w:rFonts w:ascii="Arial" w:hAnsi="Arial" w:cs="Arial"/>
                <w:sz w:val="22"/>
                <w:szCs w:val="22"/>
                <w:lang w:val="es-ES_tradnl"/>
              </w:rPr>
              <w:t>Son la representación estructurada de la situación y desarrollo financiero de una entidad a una fecha determinada o por un periodo definido. Su propósito general es proveer información de una entidad acerca de la posición financiera, el resultado de sus operaciones y los cambios de su capital contable o patrimonio contable y en sus recursos o fuentes.</w:t>
            </w:r>
          </w:p>
        </w:tc>
      </w:tr>
      <w:tr w:rsidR="009945E1" w:rsidRPr="004943CA" w:rsidTr="007F620E">
        <w:trPr>
          <w:cantSplit/>
          <w:trHeight w:val="252"/>
        </w:trPr>
        <w:tc>
          <w:tcPr>
            <w:tcW w:w="2552" w:type="dxa"/>
            <w:vAlign w:val="center"/>
          </w:tcPr>
          <w:p w:rsidR="009945E1" w:rsidRPr="00144405" w:rsidRDefault="009945E1" w:rsidP="007F620E">
            <w:pPr>
              <w:spacing w:before="120" w:after="120"/>
              <w:jc w:val="center"/>
              <w:rPr>
                <w:rFonts w:ascii="Arial" w:hAnsi="Arial" w:cs="Arial"/>
                <w:b/>
                <w:sz w:val="22"/>
                <w:szCs w:val="22"/>
              </w:rPr>
            </w:pPr>
            <w:r w:rsidRPr="00144405">
              <w:rPr>
                <w:rFonts w:ascii="Arial" w:hAnsi="Arial" w:cs="Arial"/>
                <w:b/>
                <w:sz w:val="22"/>
                <w:szCs w:val="22"/>
              </w:rPr>
              <w:t>Estimación</w:t>
            </w:r>
          </w:p>
        </w:tc>
        <w:tc>
          <w:tcPr>
            <w:tcW w:w="7513" w:type="dxa"/>
          </w:tcPr>
          <w:p w:rsidR="009945E1" w:rsidRPr="00144405" w:rsidRDefault="009945E1" w:rsidP="007F620E">
            <w:pPr>
              <w:pStyle w:val="toa"/>
              <w:tabs>
                <w:tab w:val="clear" w:pos="9000"/>
                <w:tab w:val="clear" w:pos="9360"/>
              </w:tabs>
              <w:suppressAutoHyphens w:val="0"/>
              <w:spacing w:before="120" w:after="120"/>
              <w:ind w:left="72"/>
              <w:jc w:val="both"/>
              <w:rPr>
                <w:rFonts w:ascii="Arial" w:hAnsi="Arial" w:cs="Arial"/>
                <w:sz w:val="22"/>
                <w:szCs w:val="22"/>
                <w:lang w:val="es-ES_tradnl"/>
              </w:rPr>
            </w:pPr>
            <w:r w:rsidRPr="00144405">
              <w:rPr>
                <w:rFonts w:ascii="Arial" w:hAnsi="Arial" w:cs="Arial"/>
                <w:sz w:val="22"/>
                <w:szCs w:val="22"/>
                <w:lang w:val="es-ES_tradnl"/>
              </w:rPr>
              <w:t>Documento que contiene la cantidad e importe de los trabajos ejecutados, conforme al avance y período del programa.</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Gerente de Proyecto</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Será el técnico titular representante de la empresa ante el Consejo de la Judicatura Federal para cumplir con los términos y condiciones pactados en el contrato, en lo relacionado con el desarrollo del Proyecto Ejecutivo.</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lastRenderedPageBreak/>
              <w:t>Identificación Oficial</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MX"/>
              </w:rPr>
            </w:pPr>
            <w:r w:rsidRPr="00144405">
              <w:rPr>
                <w:rFonts w:ascii="Arial" w:hAnsi="Arial" w:cs="Arial"/>
                <w:sz w:val="22"/>
                <w:szCs w:val="22"/>
                <w:lang w:val="es-ES_tradnl"/>
              </w:rPr>
              <w:t xml:space="preserve">El Consejo </w:t>
            </w:r>
            <w:r w:rsidRPr="00144405">
              <w:rPr>
                <w:rFonts w:ascii="Arial" w:hAnsi="Arial" w:cs="Arial"/>
                <w:sz w:val="22"/>
                <w:szCs w:val="22"/>
                <w:lang w:val="es-MX"/>
              </w:rPr>
              <w:t xml:space="preserve">de la Judicatura Federal </w:t>
            </w:r>
            <w:r w:rsidRPr="00144405">
              <w:rPr>
                <w:rFonts w:ascii="Arial" w:hAnsi="Arial" w:cs="Arial"/>
                <w:sz w:val="22"/>
                <w:szCs w:val="22"/>
                <w:lang w:val="es-ES_tradnl"/>
              </w:rPr>
              <w:t>reconocerá como identificación oficial la credencial para votar expedida por la autoridad competente en uso de sus facultades, pasaporte expedido por la Secretaría de Relaciones Exteriores, en su caso el documento que acredite la calidad migratoria necesaria para poder actuar en el procedimiento como representante legal del participante, expedido por la Secretaría de Gobernación, todas ellas vigentes y cédula profesional, expedida por la Dirección General de Profesiones.</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IMSS</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El Instituto Mexicano del Seguro Social.</w:t>
            </w:r>
          </w:p>
        </w:tc>
      </w:tr>
      <w:tr w:rsidR="009945E1" w:rsidRPr="004943CA" w:rsidTr="007F620E">
        <w:trPr>
          <w:cantSplit/>
          <w:trHeight w:val="252"/>
        </w:trPr>
        <w:tc>
          <w:tcPr>
            <w:tcW w:w="2552" w:type="dxa"/>
            <w:vAlign w:val="center"/>
          </w:tcPr>
          <w:p w:rsidR="009945E1" w:rsidRPr="00144405" w:rsidDel="000F0B9D"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INFONAVIT</w:t>
            </w:r>
          </w:p>
        </w:tc>
        <w:tc>
          <w:tcPr>
            <w:tcW w:w="7513" w:type="dxa"/>
          </w:tcPr>
          <w:p w:rsidR="009945E1" w:rsidRPr="00144405" w:rsidDel="000F0B9D"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MX"/>
              </w:rPr>
            </w:pPr>
            <w:r w:rsidRPr="00144405">
              <w:rPr>
                <w:rFonts w:ascii="Arial" w:hAnsi="Arial" w:cs="Arial"/>
                <w:sz w:val="22"/>
                <w:szCs w:val="22"/>
                <w:lang w:val="es-ES_tradnl"/>
              </w:rPr>
              <w:t>El Instituto del Fondo Nacional de la Vivienda para los Trabajadores.</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IVA</w:t>
            </w:r>
          </w:p>
        </w:tc>
        <w:tc>
          <w:tcPr>
            <w:tcW w:w="7513" w:type="dxa"/>
          </w:tcPr>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Impuesto al Valor Agregado.</w:t>
            </w:r>
          </w:p>
          <w:p w:rsidR="009945E1" w:rsidRPr="00144405" w:rsidRDefault="009945E1" w:rsidP="007F620E">
            <w:pPr>
              <w:pStyle w:val="toa"/>
              <w:tabs>
                <w:tab w:val="clear" w:pos="9000"/>
                <w:tab w:val="clear" w:pos="9360"/>
              </w:tabs>
              <w:suppressAutoHyphens w:val="0"/>
              <w:spacing w:before="120" w:after="120"/>
              <w:ind w:left="108"/>
              <w:jc w:val="both"/>
              <w:rPr>
                <w:rFonts w:ascii="Arial" w:hAnsi="Arial" w:cs="Arial"/>
                <w:sz w:val="22"/>
                <w:szCs w:val="22"/>
                <w:lang w:val="es-ES_tradnl"/>
              </w:rPr>
            </w:pPr>
            <w:r w:rsidRPr="00144405">
              <w:rPr>
                <w:rFonts w:ascii="Arial" w:hAnsi="Arial" w:cs="Arial"/>
                <w:sz w:val="22"/>
                <w:szCs w:val="22"/>
                <w:lang w:val="es-ES_tradnl"/>
              </w:rPr>
              <w:t>(Tasa aplicable que establece la Ley del Impuesto al Valor Agregado).</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Obra Pública</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Conjunto de actividades que se desarrollan con recursos públicos, para la construcción, adaptación, conservación, mantenimiento, reparación, demolición, remodelación, rehabilitación, instalación, ampliación, adecuación, restauración y modificación de bienes inmuebles, los servicios relacionados con la misma y los proyectos integrales o llave en mano.</w:t>
            </w:r>
          </w:p>
        </w:tc>
      </w:tr>
      <w:tr w:rsidR="009945E1" w:rsidRPr="004943CA" w:rsidTr="007F620E">
        <w:trPr>
          <w:cantSplit/>
          <w:trHeight w:val="263"/>
        </w:trPr>
        <w:tc>
          <w:tcPr>
            <w:tcW w:w="2552" w:type="dxa"/>
            <w:vAlign w:val="center"/>
          </w:tcPr>
          <w:p w:rsidR="009945E1" w:rsidRPr="00144405" w:rsidRDefault="009945E1" w:rsidP="007F620E">
            <w:pPr>
              <w:pStyle w:val="Ttulo1"/>
              <w:spacing w:before="120" w:after="120"/>
              <w:ind w:left="148"/>
              <w:jc w:val="center"/>
              <w:rPr>
                <w:rFonts w:cs="Arial"/>
                <w:sz w:val="22"/>
                <w:szCs w:val="22"/>
              </w:rPr>
            </w:pPr>
            <w:r w:rsidRPr="00144405">
              <w:rPr>
                <w:rFonts w:cs="Arial"/>
                <w:sz w:val="22"/>
                <w:szCs w:val="22"/>
              </w:rPr>
              <w:t>Orden de Inicio</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lang w:eastAsia="es-MX"/>
              </w:rPr>
              <w:t>El documento emitido por el Consejo de la Judicatura Federal que contiene los datos generales de los trabajos a ejecutar y la fecha de inicio de los mismos</w:t>
            </w:r>
          </w:p>
        </w:tc>
      </w:tr>
      <w:tr w:rsidR="009945E1" w:rsidRPr="004943CA" w:rsidTr="007F620E">
        <w:trPr>
          <w:cantSplit/>
          <w:trHeight w:val="263"/>
        </w:trPr>
        <w:tc>
          <w:tcPr>
            <w:tcW w:w="2552" w:type="dxa"/>
            <w:vAlign w:val="center"/>
          </w:tcPr>
          <w:p w:rsidR="009945E1" w:rsidRPr="00144405" w:rsidRDefault="009945E1" w:rsidP="007F620E">
            <w:pPr>
              <w:pStyle w:val="Ttulo1"/>
              <w:spacing w:before="120" w:after="120"/>
              <w:ind w:left="148"/>
              <w:jc w:val="center"/>
              <w:rPr>
                <w:rFonts w:cs="Arial"/>
                <w:sz w:val="22"/>
                <w:szCs w:val="22"/>
              </w:rPr>
            </w:pPr>
            <w:r w:rsidRPr="00144405">
              <w:rPr>
                <w:rFonts w:cs="Arial"/>
                <w:sz w:val="22"/>
                <w:szCs w:val="22"/>
              </w:rPr>
              <w:t>Participante (s)</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Persona física o moral que se registre y participe en el presente procedimiento.</w:t>
            </w:r>
          </w:p>
        </w:tc>
      </w:tr>
      <w:tr w:rsidR="009945E1" w:rsidRPr="004943CA" w:rsidTr="007F620E">
        <w:trPr>
          <w:cantSplit/>
          <w:trHeight w:val="590"/>
        </w:trPr>
        <w:tc>
          <w:tcPr>
            <w:tcW w:w="2552" w:type="dxa"/>
            <w:vAlign w:val="center"/>
          </w:tcPr>
          <w:p w:rsidR="009945E1" w:rsidRPr="00144405" w:rsidRDefault="009945E1" w:rsidP="007F620E">
            <w:pPr>
              <w:pStyle w:val="Ttulo4"/>
              <w:spacing w:before="120" w:after="120"/>
              <w:ind w:left="148"/>
              <w:rPr>
                <w:rFonts w:cs="Arial"/>
                <w:sz w:val="22"/>
                <w:szCs w:val="22"/>
              </w:rPr>
            </w:pPr>
            <w:r w:rsidRPr="00144405">
              <w:rPr>
                <w:rFonts w:cs="Arial"/>
                <w:sz w:val="22"/>
                <w:szCs w:val="22"/>
              </w:rPr>
              <w:t>Persona</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Es todo ente, ser físico (hombre o mujer) o moral (pluralidad de personas legalmente articulado) capaz de adquirir derechos y obligaciones.</w:t>
            </w:r>
          </w:p>
        </w:tc>
      </w:tr>
      <w:tr w:rsidR="009945E1" w:rsidRPr="004943CA" w:rsidTr="007F620E">
        <w:trPr>
          <w:cantSplit/>
          <w:trHeight w:val="590"/>
        </w:trPr>
        <w:tc>
          <w:tcPr>
            <w:tcW w:w="2552" w:type="dxa"/>
            <w:vAlign w:val="center"/>
          </w:tcPr>
          <w:p w:rsidR="009945E1" w:rsidRPr="00144405" w:rsidRDefault="009945E1" w:rsidP="007F620E">
            <w:pPr>
              <w:pStyle w:val="Ttulo4"/>
              <w:spacing w:before="120" w:after="120"/>
              <w:ind w:left="148"/>
              <w:rPr>
                <w:rFonts w:cs="Arial"/>
                <w:sz w:val="22"/>
                <w:szCs w:val="22"/>
              </w:rPr>
            </w:pPr>
            <w:r w:rsidRPr="00144405">
              <w:rPr>
                <w:rFonts w:cs="Arial"/>
                <w:sz w:val="22"/>
                <w:szCs w:val="22"/>
              </w:rPr>
              <w:t>Planeación Integral</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MX"/>
              </w:rPr>
            </w:pPr>
            <w:r w:rsidRPr="00144405">
              <w:rPr>
                <w:rFonts w:ascii="Arial" w:hAnsi="Arial" w:cs="Arial"/>
                <w:sz w:val="22"/>
                <w:szCs w:val="22"/>
                <w:lang w:val="es-MX"/>
              </w:rPr>
              <w:t>Es la descripción de la forma en que el concursante va a realizar los trabajos, incluyendo los que tendrán por objeto concebir, diseñar y calcular los elementos que integrarán el proyecto ejecutivo, además de  los procedimientos de construcción para su realización, incluyendo el desarrollo y organización de los mismos, considerando, en su caso, las restricciones técnicas que procedan conforme a lo previsto en las necesidades de construcción y en los términos de referencia que a los proyectos ejecutivos que establezca el Consejo de la Judicatura Federal, en los términos de referencia y estas bases, los cuales deberán ser congruentes con las características, complejidad y magnitud del anteproyecto que se deberá proponer.</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Pleno</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El Pleno del Consejo de la Judicatura Federal.</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lastRenderedPageBreak/>
              <w:t>Programa General de Ejecución de los Trabajos</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 xml:space="preserve">Es el documento en que se representa gráficamente la ejecución de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de Obra. El contratista deberá desglosar las actividades principales de los trabajos a realizar y representar en forma gráfica, mediante diagrama de barras, las fechas de inicio y de terminación de la obra o servicio de que se trate, así como la duración de cada actividad.</w:t>
            </w:r>
          </w:p>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 xml:space="preserve">Para efecto de seguimiento y control de los trabajos, las actividades principales de los trabajos podrán desglosarse en </w:t>
            </w:r>
            <w:proofErr w:type="spellStart"/>
            <w:r w:rsidRPr="00144405">
              <w:rPr>
                <w:rFonts w:ascii="Arial" w:hAnsi="Arial" w:cs="Arial"/>
                <w:sz w:val="22"/>
                <w:szCs w:val="22"/>
              </w:rPr>
              <w:t>subactividades</w:t>
            </w:r>
            <w:proofErr w:type="spellEnd"/>
            <w:r w:rsidRPr="00144405">
              <w:rPr>
                <w:rFonts w:ascii="Arial" w:hAnsi="Arial" w:cs="Arial"/>
                <w:sz w:val="22"/>
                <w:szCs w:val="22"/>
              </w:rPr>
              <w:t>, las que no deberán afectar la estructura de la red de actividades ni las cantidades y costos indicados en las cédulas de avances y de pagos programados que sirvieron de base para adjudicar el contrato respectivo.</w:t>
            </w:r>
          </w:p>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 xml:space="preserve">El desglose de actividades debe permitir la evaluación objetiva de los avances físicos y financieros de los trabajos, conforme al programa de ejecución </w:t>
            </w:r>
            <w:proofErr w:type="gramStart"/>
            <w:r w:rsidRPr="00144405">
              <w:rPr>
                <w:rFonts w:ascii="Arial" w:hAnsi="Arial" w:cs="Arial"/>
                <w:sz w:val="22"/>
                <w:szCs w:val="22"/>
              </w:rPr>
              <w:t>convenido</w:t>
            </w:r>
            <w:proofErr w:type="gramEnd"/>
            <w:r w:rsidRPr="00144405">
              <w:rPr>
                <w:rFonts w:ascii="Arial" w:hAnsi="Arial" w:cs="Arial"/>
                <w:sz w:val="22"/>
                <w:szCs w:val="22"/>
              </w:rPr>
              <w:t>, utilización y suministros; esto con el fin de detectar diferencias y analizar posibles alternativas de solución.</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Programación y Presupuesto</w:t>
            </w:r>
          </w:p>
        </w:tc>
        <w:tc>
          <w:tcPr>
            <w:tcW w:w="7513" w:type="dxa"/>
            <w:vAlign w:val="center"/>
          </w:tcPr>
          <w:p w:rsidR="009945E1" w:rsidRPr="00144405" w:rsidRDefault="009945E1" w:rsidP="007F620E">
            <w:pPr>
              <w:pStyle w:val="toa"/>
              <w:tabs>
                <w:tab w:val="clear" w:pos="9000"/>
                <w:tab w:val="clear" w:pos="9360"/>
              </w:tabs>
              <w:suppressAutoHyphens w:val="0"/>
              <w:spacing w:before="120" w:after="120"/>
              <w:ind w:left="110"/>
              <w:rPr>
                <w:rFonts w:ascii="Arial" w:hAnsi="Arial" w:cs="Arial"/>
                <w:sz w:val="22"/>
                <w:szCs w:val="22"/>
                <w:lang w:val="es-ES_tradnl"/>
              </w:rPr>
            </w:pPr>
            <w:r w:rsidRPr="00144405">
              <w:rPr>
                <w:rFonts w:ascii="Arial" w:hAnsi="Arial" w:cs="Arial"/>
                <w:sz w:val="22"/>
                <w:szCs w:val="22"/>
                <w:lang w:val="es-ES_tradnl"/>
              </w:rPr>
              <w:t>Dirección General de Programación y Presupuesto.</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Proyecto Ejecutivo</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 xml:space="preserve">Es un servicio relacionado con la Obra Pública que comprende la realización de los estudios previos, la planeación y diseño, incluyendo los trabajos que tengan por objeto concebir, diseñar, proyectar y calcular elementos que integran un proyecto de obra pública, el cual comprende las ingenierías básica, estructural, de instalaciones, de infraestructura, industrial, electromecánica, de detalle, y d cualquier otra especialidad de la ingeniería que se requiera, así como la elaboración de especificaciones, del catálogo de partidas, </w:t>
            </w:r>
            <w:proofErr w:type="spellStart"/>
            <w:r w:rsidRPr="00144405">
              <w:rPr>
                <w:rFonts w:ascii="Arial" w:hAnsi="Arial" w:cs="Arial"/>
                <w:sz w:val="22"/>
                <w:szCs w:val="22"/>
                <w:lang w:val="es-ES_tradnl"/>
              </w:rPr>
              <w:t>subpartidas</w:t>
            </w:r>
            <w:proofErr w:type="spellEnd"/>
            <w:r w:rsidRPr="00144405">
              <w:rPr>
                <w:rFonts w:ascii="Arial" w:hAnsi="Arial" w:cs="Arial"/>
                <w:sz w:val="22"/>
                <w:szCs w:val="22"/>
                <w:lang w:val="es-ES_tradnl"/>
              </w:rPr>
              <w:t xml:space="preserve"> y actividades, con base en los requerimientos del Consejo de la Judicatura Federal.</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Proyecto Integral</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Es la contratación en la cual el contratista se obliga desde la realización del proyecto ejecutivo de la obra, hasta la terminación total, incluyéndose, cuando se requiera, la transferencia de tecnología.</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Razones Financieras</w:t>
            </w:r>
          </w:p>
        </w:tc>
        <w:tc>
          <w:tcPr>
            <w:tcW w:w="7513" w:type="dxa"/>
          </w:tcPr>
          <w:p w:rsidR="009945E1" w:rsidRPr="00144405" w:rsidRDefault="009945E1" w:rsidP="007875CF">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Indicadores usados para calcular e interpretar la situación económica y la capacidad financiera de una persona para asumir compromisos concretos, de acuerdo con sus fines u objeto social.</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Red de Actividades</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Es la representación gráfica del proceso constructivo que seguirá el contratista para realizar los trabajos, en la que se deberán contemplar las actividades a realizar, indicando su duración y secuencia de ejecución, así como las relaciones existentes con las actividades que las anteceden y las que le proceden, a efecto de calcular las fechas de inicio y de terminación y las holguras de cada una de ellas.</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RCDD</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MX"/>
              </w:rPr>
              <w:t>Diseñador de Distribución de Comunicaciones Registrado (</w:t>
            </w:r>
            <w:proofErr w:type="spellStart"/>
            <w:r w:rsidRPr="00144405">
              <w:rPr>
                <w:rFonts w:ascii="Arial" w:hAnsi="Arial" w:cs="Arial"/>
                <w:sz w:val="22"/>
                <w:szCs w:val="22"/>
                <w:lang w:val="es-MX"/>
              </w:rPr>
              <w:t>Registered</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Comunications</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Distribution</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Designer</w:t>
            </w:r>
            <w:proofErr w:type="spellEnd"/>
            <w:r w:rsidRPr="00144405">
              <w:rPr>
                <w:rFonts w:ascii="Arial" w:hAnsi="Arial" w:cs="Arial"/>
                <w:sz w:val="22"/>
                <w:szCs w:val="22"/>
                <w:lang w:val="es-MX"/>
              </w:rPr>
              <w:t xml:space="preserve">), certificado por </w:t>
            </w:r>
            <w:proofErr w:type="spellStart"/>
            <w:r w:rsidRPr="00144405">
              <w:rPr>
                <w:rFonts w:ascii="Arial" w:hAnsi="Arial" w:cs="Arial"/>
                <w:sz w:val="22"/>
                <w:szCs w:val="22"/>
                <w:lang w:val="es-MX"/>
              </w:rPr>
              <w:t>Building</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Industry</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Service</w:t>
            </w:r>
            <w:proofErr w:type="spellEnd"/>
            <w:r w:rsidRPr="00144405">
              <w:rPr>
                <w:rFonts w:ascii="Arial" w:hAnsi="Arial" w:cs="Arial"/>
                <w:sz w:val="22"/>
                <w:szCs w:val="22"/>
                <w:lang w:val="es-MX"/>
              </w:rPr>
              <w:t xml:space="preserve"> </w:t>
            </w:r>
            <w:proofErr w:type="spellStart"/>
            <w:r w:rsidRPr="00144405">
              <w:rPr>
                <w:rFonts w:ascii="Arial" w:hAnsi="Arial" w:cs="Arial"/>
                <w:sz w:val="22"/>
                <w:szCs w:val="22"/>
                <w:lang w:val="es-MX"/>
              </w:rPr>
              <w:t>Intenational</w:t>
            </w:r>
            <w:proofErr w:type="spellEnd"/>
            <w:r w:rsidRPr="00144405">
              <w:rPr>
                <w:rFonts w:ascii="Arial" w:hAnsi="Arial" w:cs="Arial"/>
                <w:sz w:val="22"/>
                <w:szCs w:val="22"/>
                <w:lang w:val="es-MX"/>
              </w:rPr>
              <w:t xml:space="preserve"> (BICSI).</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RFC</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Registro Federal de Contribuyentes.</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lastRenderedPageBreak/>
              <w:t>Subcontratación</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ES_tradnl"/>
              </w:rPr>
            </w:pPr>
            <w:r w:rsidRPr="00144405">
              <w:rPr>
                <w:rFonts w:ascii="Arial" w:hAnsi="Arial" w:cs="Arial"/>
                <w:sz w:val="22"/>
                <w:szCs w:val="22"/>
                <w:lang w:val="es-ES_tradnl"/>
              </w:rPr>
              <w:t xml:space="preserve">Es el contrato que realiza el contratista con terceros, ya sean personas físicas o morales para que realicen actividades o </w:t>
            </w:r>
            <w:proofErr w:type="spellStart"/>
            <w:r w:rsidRPr="00144405">
              <w:rPr>
                <w:rFonts w:ascii="Arial" w:hAnsi="Arial" w:cs="Arial"/>
                <w:sz w:val="22"/>
                <w:szCs w:val="22"/>
                <w:lang w:val="es-ES_tradnl"/>
              </w:rPr>
              <w:t>subactividades</w:t>
            </w:r>
            <w:proofErr w:type="spellEnd"/>
            <w:r w:rsidRPr="00144405">
              <w:rPr>
                <w:rFonts w:ascii="Arial" w:hAnsi="Arial" w:cs="Arial"/>
                <w:sz w:val="22"/>
                <w:szCs w:val="22"/>
                <w:lang w:val="es-ES_tradnl"/>
              </w:rPr>
              <w:t xml:space="preserve"> de los trabajos, previa autorización por  escrito del Consejo de la Judicatura Federal.</w:t>
            </w:r>
          </w:p>
        </w:tc>
      </w:tr>
      <w:tr w:rsidR="009945E1" w:rsidRPr="004943CA" w:rsidTr="007F620E">
        <w:trPr>
          <w:cantSplit/>
          <w:trHeight w:val="247"/>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Superintendente de Construcción</w:t>
            </w:r>
          </w:p>
        </w:tc>
        <w:tc>
          <w:tcPr>
            <w:tcW w:w="7513" w:type="dxa"/>
          </w:tcPr>
          <w:p w:rsidR="009945E1" w:rsidRPr="00144405" w:rsidRDefault="009945E1" w:rsidP="007F620E">
            <w:pPr>
              <w:pStyle w:val="toa"/>
              <w:tabs>
                <w:tab w:val="clear" w:pos="9000"/>
                <w:tab w:val="clear" w:pos="9360"/>
              </w:tabs>
              <w:suppressAutoHyphens w:val="0"/>
              <w:spacing w:before="120" w:after="120"/>
              <w:ind w:left="110"/>
              <w:jc w:val="both"/>
              <w:rPr>
                <w:rFonts w:ascii="Arial" w:hAnsi="Arial" w:cs="Arial"/>
                <w:sz w:val="22"/>
                <w:szCs w:val="22"/>
                <w:lang w:val="es-MX"/>
              </w:rPr>
            </w:pPr>
            <w:r w:rsidRPr="00144405">
              <w:rPr>
                <w:rFonts w:ascii="Arial" w:hAnsi="Arial" w:cs="Arial"/>
                <w:sz w:val="22"/>
                <w:szCs w:val="22"/>
                <w:lang w:val="es-ES_tradnl"/>
              </w:rPr>
              <w:t>El superintendente de construcción, en caso de que así se requiera por la complejidad, magnitud y características de la obra, es la persona que al efecto designe el contratista, quien deberá quedar previsto en el contrato de obra pública que al efecto se suscriba. Asimismo, deberá estar facultado por el contratista para oír y recibir toda clase de notificaciones relacionadas con los trabajos, así como contar con facultades suficientes para la toma de decisiones en todo lo relativo al cumplimiento del contrato.</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Supervisión Técnica Externa</w:t>
            </w:r>
          </w:p>
        </w:tc>
        <w:tc>
          <w:tcPr>
            <w:tcW w:w="7513" w:type="dxa"/>
          </w:tcPr>
          <w:p w:rsidR="009945E1" w:rsidRPr="00144405" w:rsidRDefault="009945E1" w:rsidP="007F620E">
            <w:pPr>
              <w:spacing w:before="120" w:after="120"/>
              <w:ind w:left="110"/>
              <w:jc w:val="both"/>
              <w:rPr>
                <w:rFonts w:ascii="Arial" w:hAnsi="Arial" w:cs="Arial"/>
                <w:sz w:val="22"/>
                <w:szCs w:val="22"/>
                <w:lang w:val="es-MX"/>
              </w:rPr>
            </w:pPr>
            <w:r w:rsidRPr="00144405">
              <w:rPr>
                <w:rFonts w:ascii="Arial" w:hAnsi="Arial" w:cs="Arial"/>
                <w:sz w:val="22"/>
                <w:szCs w:val="22"/>
              </w:rPr>
              <w:t xml:space="preserve">La supervisión técnica externa es la que se realiza por contrato, cuando por las características, complejidad y magnitud de los trabajos así se requiera, quien entre otras funciones, tendrá que presentar al área de obras la aprobación de las estimaciones para efectos de pago. Tendrá a su cargo la revisión del proyecto ejecutivo, así como la vigilancia, control y revisión de los trabajos que componen la construcción de la obra, incluyendo la actualización de la bitácora, aprobación de los avances de los trabajos de acuerdo a los programas del proyecto ejecutivo, de conformidad con lo establecido en las bases y contrato respectivo, así como la aprobación de los pagos por trabajos terminados o en fabricación de acuerdo a la </w:t>
            </w:r>
            <w:r w:rsidRPr="00144405">
              <w:rPr>
                <w:rFonts w:ascii="Arial" w:hAnsi="Arial" w:cs="Arial"/>
                <w:sz w:val="22"/>
                <w:szCs w:val="22"/>
                <w:lang w:val="es-MX"/>
              </w:rPr>
              <w:t xml:space="preserve"> Cédula de Avances y Pagos Programados.</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Supervisión Interna</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Deberá recaer en un servidor público designado por la Dirección General de Inmuebles y Mantenimiento, quien fungirá como su representante y será el responsable directo de la supervisión, vigilancia, control y revisión de los trabajos, incluyendo la aprobación de las estimaciones presentadas por los contratistas.</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Términos de Referencia</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 xml:space="preserve">Son los requerimientos del Consejo de la Judicatura Federal, que en forma particular y general se establecen para el desarrollo de los trabajos. </w:t>
            </w:r>
          </w:p>
        </w:tc>
      </w:tr>
      <w:tr w:rsidR="009945E1" w:rsidRPr="004943CA" w:rsidTr="007F620E">
        <w:trPr>
          <w:cantSplit/>
          <w:trHeight w:val="252"/>
        </w:trPr>
        <w:tc>
          <w:tcPr>
            <w:tcW w:w="2552" w:type="dxa"/>
            <w:vAlign w:val="center"/>
          </w:tcPr>
          <w:p w:rsidR="009945E1" w:rsidRPr="00144405" w:rsidRDefault="009945E1" w:rsidP="007F620E">
            <w:pPr>
              <w:spacing w:before="120" w:after="120"/>
              <w:ind w:left="148"/>
              <w:jc w:val="center"/>
              <w:rPr>
                <w:rFonts w:ascii="Arial" w:hAnsi="Arial" w:cs="Arial"/>
                <w:b/>
                <w:sz w:val="22"/>
                <w:szCs w:val="22"/>
              </w:rPr>
            </w:pPr>
            <w:r w:rsidRPr="00144405">
              <w:rPr>
                <w:rFonts w:ascii="Arial" w:hAnsi="Arial" w:cs="Arial"/>
                <w:b/>
                <w:sz w:val="22"/>
                <w:szCs w:val="22"/>
              </w:rPr>
              <w:t>UVIE</w:t>
            </w:r>
          </w:p>
        </w:tc>
        <w:tc>
          <w:tcPr>
            <w:tcW w:w="7513" w:type="dxa"/>
          </w:tcPr>
          <w:p w:rsidR="009945E1" w:rsidRPr="00144405" w:rsidRDefault="009945E1" w:rsidP="007F620E">
            <w:pPr>
              <w:spacing w:before="120" w:after="120"/>
              <w:ind w:left="110"/>
              <w:jc w:val="both"/>
              <w:rPr>
                <w:rFonts w:ascii="Arial" w:hAnsi="Arial" w:cs="Arial"/>
                <w:sz w:val="22"/>
                <w:szCs w:val="22"/>
              </w:rPr>
            </w:pPr>
            <w:r w:rsidRPr="00144405">
              <w:rPr>
                <w:rFonts w:ascii="Arial" w:hAnsi="Arial" w:cs="Arial"/>
                <w:sz w:val="22"/>
                <w:szCs w:val="22"/>
              </w:rPr>
              <w:t>Unidad Verificadora de Instalaciones Eléctricas.</w:t>
            </w:r>
          </w:p>
        </w:tc>
      </w:tr>
    </w:tbl>
    <w:p w:rsidR="009945E1" w:rsidRPr="00144405" w:rsidRDefault="009945E1" w:rsidP="008F09B1">
      <w:pPr>
        <w:spacing w:before="120" w:after="120"/>
        <w:rPr>
          <w:rFonts w:ascii="Arial" w:hAnsi="Arial" w:cs="Arial"/>
          <w:b/>
          <w:sz w:val="22"/>
          <w:szCs w:val="22"/>
        </w:rPr>
      </w:pP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3.  Convocante</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rPr>
        <w:t>Con fundamento en lo que dispone el artículo 134 de la Constitución Política de los Estados Unidos Mexicanos y a lo establecido por el Acuerdo General del Pleno del Consejo de la Judicatura Federal, que establece las disposiciones en materia de actividad administrativa del propio “Consejo” vigente, y entre otros norma las bases para que la “Obra Pública” se ajuste a los criterios contemplados en el artículo 134 de la Constitución Política de los Estados Unidos Mexicanos</w:t>
      </w:r>
      <w:r w:rsidRPr="00144405">
        <w:rPr>
          <w:rFonts w:ascii="Arial" w:hAnsi="Arial" w:cs="Arial"/>
          <w:color w:val="00B050"/>
          <w:sz w:val="22"/>
          <w:szCs w:val="22"/>
        </w:rPr>
        <w:t>.</w:t>
      </w:r>
      <w:r w:rsidRPr="00144405">
        <w:rPr>
          <w:rFonts w:ascii="Arial" w:hAnsi="Arial" w:cs="Arial"/>
          <w:sz w:val="22"/>
          <w:szCs w:val="22"/>
        </w:rPr>
        <w:t xml:space="preserve"> El Consejo de la Judicatura Federal, a través de la </w:t>
      </w:r>
      <w:r w:rsidRPr="00144405">
        <w:rPr>
          <w:rFonts w:ascii="Arial" w:hAnsi="Arial" w:cs="Arial"/>
          <w:b/>
          <w:sz w:val="22"/>
          <w:szCs w:val="22"/>
        </w:rPr>
        <w:t>“DGIM”</w:t>
      </w:r>
      <w:r w:rsidRPr="00144405">
        <w:rPr>
          <w:rFonts w:ascii="Arial" w:hAnsi="Arial" w:cs="Arial"/>
          <w:sz w:val="22"/>
          <w:szCs w:val="22"/>
        </w:rPr>
        <w:t xml:space="preserve"> adscrita a la Secretaría Ejecutiva de Administración, con domicilio en Carretera Picacho – Ajusco No.170, piso 7, ala “B”, Col. Jardines en la Montaña, Delegación Tlalpan, Ciudad de México, C.P. 14210, teléfono 54-49-95-00 extensiones 2983 y 2984, hace del conocimiento de las personas físicas y/o morales interesadas en la formulación de propuestas para la ejecución de la obra pública que se detalla a continuación, </w:t>
      </w:r>
      <w:r w:rsidRPr="003D31AD">
        <w:rPr>
          <w:rFonts w:ascii="Arial" w:hAnsi="Arial" w:cs="Arial"/>
          <w:b/>
          <w:noProof/>
          <w:color w:val="0000FF"/>
          <w:sz w:val="22"/>
          <w:szCs w:val="22"/>
        </w:rPr>
        <w:t xml:space="preserve">PROYECTO INTEGRAL PARA LA “CONSTRUCCIÓN </w:t>
      </w:r>
      <w:r w:rsidRPr="003D31AD">
        <w:rPr>
          <w:rFonts w:ascii="Arial" w:hAnsi="Arial" w:cs="Arial"/>
          <w:b/>
          <w:noProof/>
          <w:color w:val="0000FF"/>
          <w:sz w:val="22"/>
          <w:szCs w:val="22"/>
        </w:rPr>
        <w:lastRenderedPageBreak/>
        <w:t>DEL CENTRO DE JUSTICIA PENAL FEDERAL EN QUERÉTARO, QUERÉTARO"</w:t>
      </w:r>
      <w:r w:rsidRPr="00144405">
        <w:rPr>
          <w:rFonts w:ascii="Arial" w:hAnsi="Arial" w:cs="Arial"/>
          <w:sz w:val="22"/>
          <w:szCs w:val="22"/>
        </w:rPr>
        <w:t xml:space="preserve">, que será adjudicada mediante el procedimiento de </w:t>
      </w:r>
      <w:r w:rsidRPr="003D31AD">
        <w:rPr>
          <w:rFonts w:ascii="Arial" w:hAnsi="Arial" w:cs="Arial"/>
          <w:b/>
          <w:noProof/>
          <w:color w:val="0000FF"/>
          <w:sz w:val="22"/>
          <w:szCs w:val="22"/>
        </w:rPr>
        <w:t>LICITACIÓN PÚBLICA NACIONAL</w:t>
      </w:r>
      <w:r w:rsidRPr="00144405">
        <w:rPr>
          <w:rFonts w:ascii="Arial" w:hAnsi="Arial" w:cs="Arial"/>
          <w:sz w:val="22"/>
          <w:szCs w:val="22"/>
        </w:rPr>
        <w:t>, conforme a las siguientes</w:t>
      </w:r>
      <w:r>
        <w:rPr>
          <w:rFonts w:ascii="Arial" w:hAnsi="Arial" w:cs="Arial"/>
          <w:sz w:val="22"/>
          <w:szCs w:val="22"/>
        </w:rPr>
        <w:t>.</w:t>
      </w:r>
    </w:p>
    <w:p w:rsidR="009945E1" w:rsidRPr="00144405" w:rsidRDefault="009945E1" w:rsidP="008F09B1">
      <w:pPr>
        <w:pStyle w:val="Ttulo8"/>
        <w:keepNext w:val="0"/>
        <w:widowControl w:val="0"/>
        <w:spacing w:before="120" w:after="120"/>
        <w:rPr>
          <w:rFonts w:cs="Arial"/>
          <w:spacing w:val="0"/>
          <w:w w:val="100"/>
          <w:sz w:val="22"/>
          <w:szCs w:val="22"/>
          <w:lang w:val="es-ES_tradnl"/>
        </w:rPr>
      </w:pPr>
    </w:p>
    <w:p w:rsidR="009945E1" w:rsidRPr="00144405" w:rsidRDefault="009945E1" w:rsidP="008F09B1">
      <w:pPr>
        <w:pStyle w:val="Ttulo8"/>
        <w:keepNext w:val="0"/>
        <w:widowControl w:val="0"/>
        <w:spacing w:before="120" w:after="120"/>
        <w:rPr>
          <w:rFonts w:cs="Arial"/>
          <w:spacing w:val="0"/>
          <w:w w:val="100"/>
          <w:sz w:val="22"/>
          <w:szCs w:val="22"/>
          <w:lang w:val="es-ES_tradnl"/>
        </w:rPr>
      </w:pPr>
      <w:r w:rsidRPr="00144405">
        <w:rPr>
          <w:rFonts w:cs="Arial"/>
          <w:spacing w:val="0"/>
          <w:w w:val="100"/>
          <w:sz w:val="22"/>
          <w:szCs w:val="22"/>
          <w:lang w:val="es-ES_tradnl"/>
        </w:rPr>
        <w:t>BASES</w:t>
      </w:r>
    </w:p>
    <w:p w:rsidR="009945E1" w:rsidRPr="00144405" w:rsidRDefault="009945E1" w:rsidP="008F09B1">
      <w:pPr>
        <w:pStyle w:val="Ttulo8"/>
        <w:keepNext w:val="0"/>
        <w:widowControl w:val="0"/>
        <w:spacing w:before="120" w:after="120"/>
        <w:rPr>
          <w:rFonts w:cs="Arial"/>
          <w:spacing w:val="0"/>
          <w:w w:val="100"/>
          <w:sz w:val="22"/>
          <w:szCs w:val="22"/>
          <w:lang w:val="es-ES_tradnl"/>
        </w:rPr>
      </w:pP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lang w:val="es-MX"/>
        </w:rPr>
        <w:t>4</w:t>
      </w:r>
      <w:r w:rsidRPr="00144405">
        <w:rPr>
          <w:rFonts w:ascii="Arial" w:hAnsi="Arial" w:cs="Arial"/>
          <w:b/>
          <w:sz w:val="22"/>
          <w:szCs w:val="22"/>
          <w:u w:val="single"/>
        </w:rPr>
        <w:t>. Información General</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4.1. Descripción de los Trabajos</w:t>
      </w:r>
    </w:p>
    <w:p w:rsidR="009945E1" w:rsidRPr="00144405" w:rsidRDefault="009945E1" w:rsidP="008F09B1">
      <w:pPr>
        <w:tabs>
          <w:tab w:val="left" w:pos="-720"/>
          <w:tab w:val="left" w:pos="0"/>
        </w:tabs>
        <w:suppressAutoHyphens/>
        <w:spacing w:before="120" w:after="120"/>
        <w:jc w:val="both"/>
        <w:rPr>
          <w:rFonts w:ascii="Arial" w:hAnsi="Arial" w:cs="Arial"/>
          <w:sz w:val="22"/>
          <w:szCs w:val="22"/>
        </w:rPr>
      </w:pPr>
      <w:r w:rsidRPr="00144405">
        <w:rPr>
          <w:rFonts w:ascii="Arial" w:hAnsi="Arial" w:cs="Arial"/>
          <w:sz w:val="22"/>
          <w:szCs w:val="22"/>
        </w:rPr>
        <w:t xml:space="preserve">El “Consejo” requiere seleccionar a la persona que será la titular de un Contrato de Obra Pública a Precio Alzado y Tiempo Determinado que tendrá por objeto: </w:t>
      </w:r>
      <w:r w:rsidRPr="003D31AD">
        <w:rPr>
          <w:rFonts w:ascii="Arial" w:hAnsi="Arial" w:cs="Arial"/>
          <w:b/>
          <w:noProof/>
          <w:color w:val="0000FF"/>
          <w:sz w:val="22"/>
          <w:szCs w:val="22"/>
        </w:rPr>
        <w:t>PROYECTO INTEGRAL PARA LA “CONSTRUCCIÓN DEL CENTRO DE JUSTICIA PENAL FEDERAL EN QUERÉTARO, QUERÉTARO"</w:t>
      </w:r>
      <w:r w:rsidRPr="00144405">
        <w:rPr>
          <w:rFonts w:ascii="Arial" w:hAnsi="Arial" w:cs="Arial"/>
          <w:b/>
          <w:color w:val="0000FF"/>
          <w:sz w:val="22"/>
          <w:szCs w:val="22"/>
        </w:rPr>
        <w:t xml:space="preserve"> </w:t>
      </w:r>
      <w:r w:rsidRPr="00144405">
        <w:rPr>
          <w:rFonts w:ascii="Arial" w:hAnsi="Arial" w:cs="Arial"/>
          <w:noProof/>
          <w:sz w:val="22"/>
          <w:szCs w:val="22"/>
        </w:rPr>
        <w:t>en el inmueble</w:t>
      </w:r>
      <w:r w:rsidRPr="00144405">
        <w:rPr>
          <w:rFonts w:ascii="Arial" w:hAnsi="Arial" w:cs="Arial"/>
          <w:b/>
          <w:noProof/>
          <w:sz w:val="22"/>
          <w:szCs w:val="22"/>
        </w:rPr>
        <w:t xml:space="preserve"> </w:t>
      </w:r>
      <w:r w:rsidRPr="00144405">
        <w:rPr>
          <w:rFonts w:ascii="Arial" w:hAnsi="Arial" w:cs="Arial"/>
          <w:sz w:val="22"/>
          <w:szCs w:val="22"/>
        </w:rPr>
        <w:t xml:space="preserve">ubicado en </w:t>
      </w:r>
      <w:r w:rsidRPr="003D31AD">
        <w:rPr>
          <w:rFonts w:ascii="Arial" w:hAnsi="Arial" w:cs="Arial"/>
          <w:b/>
          <w:noProof/>
          <w:color w:val="0000FF"/>
          <w:w w:val="115"/>
          <w:sz w:val="22"/>
          <w:szCs w:val="22"/>
          <w:lang w:val="es-MX"/>
        </w:rPr>
        <w:t>FRACCIÓN III, CALLE MICROINDUSTRIALES No. 1050, SAN JOSÉ EL ALTO, QUERÉTARO, QUERÉTARO</w:t>
      </w:r>
      <w:r w:rsidRPr="001717E7">
        <w:rPr>
          <w:rFonts w:ascii="Arial" w:hAnsi="Arial" w:cs="Arial"/>
          <w:sz w:val="22"/>
          <w:szCs w:val="22"/>
        </w:rPr>
        <w:t xml:space="preserve">, </w:t>
      </w:r>
      <w:r w:rsidRPr="00144405">
        <w:rPr>
          <w:rFonts w:ascii="Arial" w:hAnsi="Arial" w:cs="Arial"/>
          <w:sz w:val="22"/>
          <w:szCs w:val="22"/>
        </w:rPr>
        <w:t>con base en el presente pliego de requisitos o bases de licitación exigidos por el “Consejo”.</w:t>
      </w:r>
    </w:p>
    <w:p w:rsidR="009945E1" w:rsidRPr="00144405" w:rsidRDefault="009945E1" w:rsidP="008F09B1">
      <w:pPr>
        <w:tabs>
          <w:tab w:val="left" w:pos="-720"/>
          <w:tab w:val="left" w:pos="0"/>
        </w:tabs>
        <w:suppressAutoHyphens/>
        <w:spacing w:before="120" w:after="120"/>
        <w:jc w:val="both"/>
        <w:rPr>
          <w:rFonts w:ascii="Arial" w:hAnsi="Arial" w:cs="Arial"/>
          <w:sz w:val="22"/>
          <w:szCs w:val="22"/>
        </w:rPr>
      </w:pPr>
      <w:r w:rsidRPr="00144405">
        <w:rPr>
          <w:rFonts w:ascii="Arial" w:hAnsi="Arial" w:cs="Arial"/>
          <w:sz w:val="22"/>
          <w:szCs w:val="22"/>
        </w:rPr>
        <w:t>En relación a los trabajos motivo del presente procedimiento de contratación, el “Área administradora del contrato” y el “Área técnica” corresponderán a la “DGIM”.</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4.2. Plazo de Ejecución de los Trabajos</w:t>
      </w:r>
    </w:p>
    <w:p w:rsidR="009945E1" w:rsidRPr="00144405" w:rsidRDefault="009945E1" w:rsidP="008F09B1">
      <w:pPr>
        <w:tabs>
          <w:tab w:val="left" w:pos="-720"/>
        </w:tabs>
        <w:suppressAutoHyphens/>
        <w:spacing w:before="120" w:after="120"/>
        <w:jc w:val="both"/>
        <w:rPr>
          <w:rFonts w:ascii="Arial" w:hAnsi="Arial" w:cs="Arial"/>
          <w:spacing w:val="-3"/>
          <w:sz w:val="22"/>
          <w:szCs w:val="22"/>
        </w:rPr>
      </w:pPr>
      <w:r w:rsidRPr="00144405">
        <w:rPr>
          <w:rFonts w:ascii="Arial" w:hAnsi="Arial" w:cs="Arial"/>
          <w:spacing w:val="-3"/>
          <w:sz w:val="22"/>
          <w:szCs w:val="22"/>
        </w:rPr>
        <w:t xml:space="preserve">El plazo máximo de ejecución de los trabajos no deberá exceder  </w:t>
      </w:r>
      <w:r w:rsidRPr="003D31AD">
        <w:rPr>
          <w:rFonts w:ascii="Arial" w:hAnsi="Arial" w:cs="Arial"/>
          <w:b/>
          <w:noProof/>
          <w:color w:val="0000FF"/>
          <w:w w:val="115"/>
          <w:sz w:val="22"/>
          <w:szCs w:val="22"/>
          <w:lang w:val="es-MX"/>
        </w:rPr>
        <w:t>240</w:t>
      </w:r>
      <w:r w:rsidRPr="00144405">
        <w:rPr>
          <w:rFonts w:ascii="Arial" w:hAnsi="Arial" w:cs="Arial"/>
          <w:color w:val="00B050"/>
          <w:spacing w:val="-3"/>
          <w:sz w:val="22"/>
          <w:szCs w:val="22"/>
        </w:rPr>
        <w:t xml:space="preserve"> </w:t>
      </w:r>
      <w:r w:rsidRPr="00144405">
        <w:rPr>
          <w:rFonts w:ascii="Arial" w:hAnsi="Arial" w:cs="Arial"/>
          <w:b/>
          <w:color w:val="0000FF"/>
          <w:spacing w:val="-3"/>
          <w:sz w:val="22"/>
          <w:szCs w:val="22"/>
        </w:rPr>
        <w:t>días naturales</w:t>
      </w:r>
      <w:r w:rsidRPr="00144405">
        <w:rPr>
          <w:rFonts w:ascii="Arial" w:hAnsi="Arial" w:cs="Arial"/>
          <w:spacing w:val="-3"/>
          <w:sz w:val="22"/>
          <w:szCs w:val="22"/>
        </w:rPr>
        <w:t xml:space="preserve">, contados a partir de la fecha de inicio probable de los trabajos, programada para el día </w:t>
      </w:r>
      <w:r w:rsidRPr="003D31AD">
        <w:rPr>
          <w:rFonts w:ascii="Arial" w:hAnsi="Arial" w:cs="Arial"/>
          <w:b/>
          <w:noProof/>
          <w:color w:val="0000FF"/>
          <w:w w:val="115"/>
          <w:sz w:val="22"/>
          <w:szCs w:val="22"/>
          <w:lang w:val="es-MX"/>
        </w:rPr>
        <w:t>09 DE SEPTIEMBRE DE 2016</w:t>
      </w:r>
      <w:r w:rsidRPr="00144405">
        <w:rPr>
          <w:rFonts w:ascii="Arial" w:hAnsi="Arial" w:cs="Arial"/>
          <w:color w:val="00B050"/>
          <w:spacing w:val="-3"/>
          <w:sz w:val="22"/>
          <w:szCs w:val="22"/>
        </w:rPr>
        <w:t xml:space="preserve"> </w:t>
      </w:r>
      <w:r w:rsidRPr="00144405">
        <w:rPr>
          <w:rFonts w:ascii="Arial" w:hAnsi="Arial" w:cs="Arial"/>
          <w:spacing w:val="-3"/>
          <w:sz w:val="22"/>
          <w:szCs w:val="22"/>
        </w:rPr>
        <w:t xml:space="preserve">y con fecha de terminación de los mismos el día </w:t>
      </w:r>
      <w:r w:rsidRPr="003D31AD">
        <w:rPr>
          <w:rFonts w:ascii="Arial" w:hAnsi="Arial" w:cs="Arial"/>
          <w:b/>
          <w:noProof/>
          <w:color w:val="0000FF"/>
          <w:spacing w:val="-3"/>
          <w:sz w:val="22"/>
          <w:szCs w:val="22"/>
        </w:rPr>
        <w:t>06 DE MAYO DE 2017</w:t>
      </w:r>
      <w:r w:rsidRPr="00144405">
        <w:rPr>
          <w:rFonts w:ascii="Arial" w:hAnsi="Arial" w:cs="Arial"/>
          <w:color w:val="0000FF"/>
          <w:spacing w:val="-3"/>
          <w:sz w:val="22"/>
          <w:szCs w:val="22"/>
        </w:rPr>
        <w:t>.</w:t>
      </w:r>
      <w:r w:rsidRPr="00144405">
        <w:rPr>
          <w:rFonts w:ascii="Arial" w:hAnsi="Arial" w:cs="Arial"/>
          <w:spacing w:val="-3"/>
          <w:sz w:val="22"/>
          <w:szCs w:val="22"/>
        </w:rPr>
        <w:t xml:space="preserve"> </w:t>
      </w:r>
    </w:p>
    <w:p w:rsidR="009945E1" w:rsidRPr="00144405" w:rsidRDefault="009945E1" w:rsidP="008F09B1">
      <w:pPr>
        <w:spacing w:before="120" w:after="120"/>
        <w:jc w:val="both"/>
        <w:rPr>
          <w:rFonts w:ascii="Arial" w:hAnsi="Arial" w:cs="Arial"/>
          <w:spacing w:val="-3"/>
          <w:sz w:val="22"/>
          <w:szCs w:val="22"/>
        </w:rPr>
      </w:pPr>
      <w:r w:rsidRPr="00144405">
        <w:rPr>
          <w:rFonts w:ascii="Arial" w:hAnsi="Arial" w:cs="Arial"/>
          <w:spacing w:val="-3"/>
          <w:sz w:val="22"/>
          <w:szCs w:val="22"/>
        </w:rPr>
        <w:t>Se podrá modificar el plazo antes citado conforme a lo establecido  tanto en los artículos 318 y 319 del “Acuerdo”.</w:t>
      </w:r>
    </w:p>
    <w:p w:rsidR="009945E1" w:rsidRPr="00144405" w:rsidRDefault="009945E1" w:rsidP="008F09B1">
      <w:pPr>
        <w:spacing w:before="120" w:after="120"/>
        <w:jc w:val="both"/>
        <w:rPr>
          <w:rFonts w:ascii="Arial" w:hAnsi="Arial" w:cs="Arial"/>
          <w:b/>
          <w:sz w:val="22"/>
          <w:szCs w:val="22"/>
        </w:rPr>
      </w:pPr>
      <w:r w:rsidRPr="00144405">
        <w:rPr>
          <w:rFonts w:ascii="Arial" w:hAnsi="Arial" w:cs="Arial"/>
          <w:b/>
          <w:sz w:val="22"/>
          <w:szCs w:val="22"/>
        </w:rPr>
        <w:t>4.3. Horario para la Ejecución de los Trabajos</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rPr>
        <w:t xml:space="preserve">Los trabajos, objeto del presente procedimiento, se llevarán a cabo en el siguiente horario: </w:t>
      </w:r>
      <w:r w:rsidR="00FD46FC" w:rsidRPr="00DF489F">
        <w:rPr>
          <w:rFonts w:ascii="Arial" w:hAnsi="Arial" w:cs="Arial"/>
          <w:b/>
          <w:color w:val="0000FF"/>
          <w:sz w:val="22"/>
          <w:szCs w:val="22"/>
        </w:rPr>
        <w:t>turno diurno</w:t>
      </w:r>
      <w:r w:rsidR="003B3D62" w:rsidRPr="00DF489F">
        <w:rPr>
          <w:rFonts w:ascii="Arial" w:hAnsi="Arial" w:cs="Arial"/>
          <w:color w:val="0000FF"/>
          <w:sz w:val="22"/>
          <w:szCs w:val="22"/>
        </w:rPr>
        <w:t>.</w:t>
      </w: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5.  Obtención de las “Bases del Procedimiento” y Actas</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5.1 Obtención de las “Bases del Procedimiento”</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rPr>
        <w:t xml:space="preserve">Las “Bases del Procedimiento” se pondrán a disposición, de forma gratuita, de cualquier interesado en el portal de Internet del “Consejo” con dirección </w:t>
      </w:r>
      <w:r w:rsidRPr="00144405">
        <w:rPr>
          <w:rFonts w:ascii="Arial" w:hAnsi="Arial" w:cs="Arial"/>
          <w:b/>
          <w:sz w:val="22"/>
          <w:szCs w:val="22"/>
        </w:rPr>
        <w:t>www.cjf.gob.mx</w:t>
      </w:r>
      <w:r w:rsidRPr="00F32515">
        <w:rPr>
          <w:rFonts w:ascii="Arial" w:hAnsi="Arial" w:cs="Arial"/>
          <w:sz w:val="22"/>
          <w:szCs w:val="22"/>
        </w:rPr>
        <w:t xml:space="preserve">, </w:t>
      </w:r>
      <w:r w:rsidRPr="00F32515">
        <w:rPr>
          <w:rFonts w:ascii="Arial" w:hAnsi="Arial" w:cs="Arial"/>
          <w:w w:val="115"/>
          <w:sz w:val="22"/>
          <w:szCs w:val="22"/>
          <w:lang w:val="es-MX"/>
        </w:rPr>
        <w:t xml:space="preserve">dentro de la sección </w:t>
      </w:r>
      <w:r w:rsidRPr="00F32515">
        <w:rPr>
          <w:rFonts w:ascii="Arial" w:hAnsi="Arial" w:cs="Arial"/>
          <w:b/>
          <w:w w:val="115"/>
          <w:sz w:val="22"/>
          <w:szCs w:val="22"/>
          <w:lang w:val="es-MX"/>
        </w:rPr>
        <w:t>Servicios</w:t>
      </w:r>
      <w:r w:rsidRPr="00F32515">
        <w:rPr>
          <w:rFonts w:ascii="Arial" w:hAnsi="Arial" w:cs="Arial"/>
          <w:w w:val="115"/>
          <w:sz w:val="22"/>
          <w:szCs w:val="22"/>
          <w:lang w:val="es-MX"/>
        </w:rPr>
        <w:t xml:space="preserve">, </w:t>
      </w:r>
      <w:r w:rsidRPr="00F32515">
        <w:rPr>
          <w:rFonts w:ascii="Arial" w:hAnsi="Arial" w:cs="Arial"/>
          <w:b/>
          <w:w w:val="115"/>
          <w:sz w:val="22"/>
          <w:szCs w:val="22"/>
          <w:lang w:val="es-MX"/>
        </w:rPr>
        <w:t>Licitaciones</w:t>
      </w:r>
      <w:r w:rsidRPr="00F32515">
        <w:rPr>
          <w:rFonts w:ascii="Arial" w:hAnsi="Arial" w:cs="Arial"/>
          <w:w w:val="115"/>
          <w:sz w:val="22"/>
          <w:szCs w:val="22"/>
          <w:lang w:val="es-MX"/>
        </w:rPr>
        <w:t xml:space="preserve">, en el apartado correspondiente a </w:t>
      </w:r>
      <w:r w:rsidRPr="00F32515">
        <w:rPr>
          <w:rFonts w:ascii="Arial" w:hAnsi="Arial" w:cs="Arial"/>
          <w:b/>
          <w:sz w:val="22"/>
          <w:szCs w:val="22"/>
        </w:rPr>
        <w:t>Inmuebles y Mantenimiento</w:t>
      </w:r>
      <w:r w:rsidRPr="00F32515">
        <w:rPr>
          <w:rFonts w:ascii="Arial" w:hAnsi="Arial" w:cs="Arial"/>
          <w:sz w:val="22"/>
          <w:szCs w:val="22"/>
        </w:rPr>
        <w:t xml:space="preserve">, </w:t>
      </w:r>
      <w:r w:rsidRPr="00144405">
        <w:rPr>
          <w:rFonts w:ascii="Arial" w:hAnsi="Arial" w:cs="Arial"/>
          <w:sz w:val="22"/>
          <w:szCs w:val="22"/>
        </w:rPr>
        <w:t xml:space="preserve">para su consulta y revisión, dentro del plazo comprendido del </w:t>
      </w:r>
      <w:r w:rsidRPr="003D31AD">
        <w:rPr>
          <w:rFonts w:ascii="Arial" w:hAnsi="Arial" w:cs="Arial"/>
          <w:b/>
          <w:noProof/>
          <w:color w:val="0000FF"/>
          <w:sz w:val="22"/>
          <w:szCs w:val="22"/>
        </w:rPr>
        <w:t>14 AL 20 DE JULIO DE 2016</w:t>
      </w:r>
      <w:r w:rsidRPr="00144405">
        <w:rPr>
          <w:rFonts w:ascii="Arial" w:hAnsi="Arial" w:cs="Arial"/>
          <w:sz w:val="22"/>
          <w:szCs w:val="22"/>
        </w:rPr>
        <w:t>, proporcionándose igual información a todos los “Participantes”.</w:t>
      </w:r>
    </w:p>
    <w:p w:rsidR="009945E1" w:rsidRPr="00144405" w:rsidRDefault="009945E1" w:rsidP="008F09B1">
      <w:pPr>
        <w:pStyle w:val="Lista3"/>
        <w:spacing w:before="120" w:after="120"/>
        <w:ind w:left="0" w:firstLine="0"/>
        <w:jc w:val="both"/>
      </w:pPr>
      <w:r w:rsidRPr="00144405">
        <w:t>El “Consejo” proporcionará a los “Participantes”, en su caso, la siguiente información:</w:t>
      </w:r>
    </w:p>
    <w:p w:rsidR="009945E1" w:rsidRPr="00144405" w:rsidRDefault="009945E1" w:rsidP="00956E7B">
      <w:pPr>
        <w:pStyle w:val="Lista3"/>
        <w:numPr>
          <w:ilvl w:val="0"/>
          <w:numId w:val="14"/>
        </w:numPr>
        <w:spacing w:before="120" w:after="120"/>
        <w:jc w:val="both"/>
      </w:pPr>
      <w:r w:rsidRPr="00144405">
        <w:t>“Bases del Procedimiento”.</w:t>
      </w:r>
    </w:p>
    <w:p w:rsidR="009945E1" w:rsidRPr="00144405" w:rsidRDefault="009945E1" w:rsidP="00956E7B">
      <w:pPr>
        <w:pStyle w:val="Lista3"/>
        <w:numPr>
          <w:ilvl w:val="0"/>
          <w:numId w:val="14"/>
        </w:numPr>
        <w:spacing w:before="120" w:after="120"/>
        <w:jc w:val="both"/>
      </w:pPr>
      <w:r w:rsidRPr="00144405">
        <w:t xml:space="preserve">“Catálogo de actividades y </w:t>
      </w:r>
      <w:proofErr w:type="spellStart"/>
      <w:r w:rsidRPr="00144405">
        <w:t>subactividades</w:t>
      </w:r>
      <w:proofErr w:type="spellEnd"/>
      <w:r w:rsidRPr="00144405">
        <w:t>”.</w:t>
      </w:r>
    </w:p>
    <w:p w:rsidR="009945E1" w:rsidRPr="00144405" w:rsidRDefault="009945E1" w:rsidP="00956E7B">
      <w:pPr>
        <w:pStyle w:val="Lista3"/>
        <w:numPr>
          <w:ilvl w:val="0"/>
          <w:numId w:val="14"/>
        </w:numPr>
        <w:spacing w:before="120" w:after="120"/>
        <w:jc w:val="both"/>
      </w:pPr>
      <w:r w:rsidRPr="00144405">
        <w:t>Propuesta del “Programa General de Ejecución de los Trabajos”.</w:t>
      </w:r>
    </w:p>
    <w:p w:rsidR="009945E1" w:rsidRPr="00144405" w:rsidRDefault="009945E1" w:rsidP="00956E7B">
      <w:pPr>
        <w:pStyle w:val="Lista3"/>
        <w:numPr>
          <w:ilvl w:val="0"/>
          <w:numId w:val="14"/>
        </w:numPr>
        <w:spacing w:before="120" w:after="120"/>
        <w:jc w:val="both"/>
      </w:pPr>
      <w:r w:rsidRPr="00144405">
        <w:t>“Términos de Referencia”.</w:t>
      </w:r>
    </w:p>
    <w:p w:rsidR="009945E1" w:rsidRPr="00144405" w:rsidRDefault="009945E1" w:rsidP="00956E7B">
      <w:pPr>
        <w:pStyle w:val="Lista3"/>
        <w:numPr>
          <w:ilvl w:val="0"/>
          <w:numId w:val="14"/>
        </w:numPr>
        <w:spacing w:before="120" w:after="120"/>
        <w:jc w:val="both"/>
      </w:pPr>
      <w:r w:rsidRPr="00144405">
        <w:t>Anteproyecto</w:t>
      </w:r>
      <w:r w:rsidRPr="00127684">
        <w:rPr>
          <w:color w:val="C00000"/>
        </w:rPr>
        <w:t>*</w:t>
      </w:r>
      <w:r w:rsidRPr="00127684">
        <w:t>.</w:t>
      </w:r>
    </w:p>
    <w:p w:rsidR="009945E1" w:rsidRPr="00144405" w:rsidRDefault="009945E1" w:rsidP="00956E7B">
      <w:pPr>
        <w:pStyle w:val="Lista3"/>
        <w:numPr>
          <w:ilvl w:val="0"/>
          <w:numId w:val="14"/>
        </w:numPr>
        <w:spacing w:before="120" w:after="120"/>
        <w:jc w:val="both"/>
      </w:pPr>
      <w:r w:rsidRPr="00144405">
        <w:t xml:space="preserve"> Las necesidades de construcción que deberán ser cumplidas con la realización del Proyecto Integral. </w:t>
      </w:r>
    </w:p>
    <w:p w:rsidR="009945E1" w:rsidRPr="00144405" w:rsidRDefault="009945E1" w:rsidP="00956E7B">
      <w:pPr>
        <w:pStyle w:val="Lista3"/>
        <w:numPr>
          <w:ilvl w:val="0"/>
          <w:numId w:val="14"/>
        </w:numPr>
        <w:spacing w:before="120" w:after="120"/>
        <w:jc w:val="both"/>
      </w:pPr>
      <w:r w:rsidRPr="00144405">
        <w:lastRenderedPageBreak/>
        <w:t>Modelo de contrato.</w:t>
      </w:r>
    </w:p>
    <w:p w:rsidR="009945E1" w:rsidRPr="00144405" w:rsidRDefault="009945E1" w:rsidP="00956E7B">
      <w:pPr>
        <w:pStyle w:val="Lista3"/>
        <w:numPr>
          <w:ilvl w:val="0"/>
          <w:numId w:val="14"/>
        </w:numPr>
        <w:spacing w:before="120" w:after="120"/>
        <w:jc w:val="both"/>
      </w:pPr>
      <w:r w:rsidRPr="00144405">
        <w:t xml:space="preserve">Criterios normativos de ingeniería para para instalaciones electromecánicas, eléctricas, </w:t>
      </w:r>
      <w:proofErr w:type="spellStart"/>
      <w:r w:rsidRPr="00144405">
        <w:t>hidrosanitarias</w:t>
      </w:r>
      <w:proofErr w:type="spellEnd"/>
      <w:r w:rsidRPr="00144405">
        <w:t xml:space="preserve"> y especiales (aire acondicionado, telecomunicaciones, seguridad, automatización y control, entre otros que estarán contenidos en los “Términos de Referencia”).</w:t>
      </w:r>
    </w:p>
    <w:p w:rsidR="009945E1" w:rsidRPr="00144405" w:rsidRDefault="009945E1" w:rsidP="00956E7B">
      <w:pPr>
        <w:pStyle w:val="Lista3"/>
        <w:numPr>
          <w:ilvl w:val="0"/>
          <w:numId w:val="14"/>
        </w:numPr>
        <w:spacing w:before="120" w:after="120"/>
        <w:jc w:val="both"/>
      </w:pPr>
      <w:r w:rsidRPr="00144405">
        <w:t>Ejemplo de Especificaciones Generales de Construcción.</w:t>
      </w:r>
    </w:p>
    <w:p w:rsidR="009945E1" w:rsidRPr="00144405" w:rsidRDefault="009945E1" w:rsidP="00956E7B">
      <w:pPr>
        <w:pStyle w:val="Lista3"/>
        <w:numPr>
          <w:ilvl w:val="0"/>
          <w:numId w:val="14"/>
        </w:numPr>
        <w:spacing w:before="120" w:after="120"/>
        <w:jc w:val="both"/>
      </w:pPr>
      <w:r w:rsidRPr="00144405">
        <w:t>Ejemplo de Especificaciones  Particulares de Construcción.</w:t>
      </w:r>
    </w:p>
    <w:p w:rsidR="009945E1" w:rsidRPr="00144405" w:rsidRDefault="009945E1" w:rsidP="00956E7B">
      <w:pPr>
        <w:pStyle w:val="Lista3"/>
        <w:numPr>
          <w:ilvl w:val="0"/>
          <w:numId w:val="14"/>
        </w:numPr>
        <w:spacing w:before="120" w:after="120"/>
        <w:jc w:val="both"/>
      </w:pPr>
      <w:r w:rsidRPr="00144405">
        <w:t>Ejemplo de Especificaciones de Calidad de los Materiales de Construcción.</w:t>
      </w:r>
    </w:p>
    <w:p w:rsidR="009945E1" w:rsidRPr="00144405" w:rsidRDefault="009945E1" w:rsidP="00956E7B">
      <w:pPr>
        <w:pStyle w:val="Lista3"/>
        <w:numPr>
          <w:ilvl w:val="0"/>
          <w:numId w:val="14"/>
        </w:numPr>
        <w:spacing w:before="120" w:after="120"/>
        <w:jc w:val="both"/>
      </w:pPr>
      <w:r w:rsidRPr="00144405">
        <w:t>Y los demás que por la naturaleza de los trabajos sean requeridos.</w:t>
      </w:r>
    </w:p>
    <w:p w:rsidR="009945E1" w:rsidRDefault="009945E1" w:rsidP="008F09B1">
      <w:pPr>
        <w:spacing w:before="120" w:after="120"/>
        <w:jc w:val="both"/>
        <w:rPr>
          <w:rFonts w:ascii="Arial" w:hAnsi="Arial" w:cs="Arial"/>
          <w:sz w:val="22"/>
          <w:szCs w:val="22"/>
        </w:rPr>
      </w:pPr>
      <w:r w:rsidRPr="00144405">
        <w:rPr>
          <w:rFonts w:ascii="Arial" w:hAnsi="Arial" w:cs="Arial"/>
          <w:sz w:val="22"/>
          <w:szCs w:val="22"/>
        </w:rPr>
        <w:t>En caso de que exista información que no pueda ser proporcionada a través del portal de Internet del “Consejo”, se hará la indicación en este medio y la misma estará a disposición de los interesados en las oficinas de la Dirección de Presupuestos y Concursos de la “DGIM”, ubicada en la dirección ya señalada en las presentes bases.</w:t>
      </w:r>
    </w:p>
    <w:p w:rsidR="009945E1" w:rsidRPr="00DF489F" w:rsidRDefault="009945E1" w:rsidP="006A1887">
      <w:pPr>
        <w:spacing w:before="120" w:after="120"/>
        <w:ind w:left="284" w:hanging="284"/>
        <w:jc w:val="both"/>
        <w:rPr>
          <w:rFonts w:ascii="Arial" w:hAnsi="Arial" w:cs="Arial"/>
          <w:color w:val="0000FF"/>
          <w:sz w:val="22"/>
          <w:szCs w:val="22"/>
        </w:rPr>
      </w:pPr>
      <w:r w:rsidRPr="00DF489F">
        <w:rPr>
          <w:rFonts w:ascii="Arial" w:hAnsi="Arial" w:cs="Arial"/>
          <w:color w:val="0000FF"/>
          <w:sz w:val="22"/>
          <w:szCs w:val="22"/>
        </w:rPr>
        <w:t>*   En cuanto al anteproyecto de la obra que nos ocupa, atendiendo a la opinión emitida por el Comité de Transparencia del Consejo de la Judicatura Federal, en su sesión ordinaria 4/2016, de cuatro de marzo de dos mil dieciséis, y con la intención de garantizar la reserva y secrecía de dicha información, en protección de las instituciones públicas, de los servidores públicos y de las personas que asistan a los mismos, será revelada únicamente al contratista que resulte adjudicado del procedimiento de contratación por cuestiones de Seguridad Nacional, ya que su revelación puede ser utilizada para actualizar o potenciar  una amenaza. En su oportunidad, al celebrar el contrato que en derecho corresponda, con la empresa que resulte adjudicataria, se incluirá un pacto de confidencialidad que garantice la reserva y secrecía de dicha información y de la que se genere con motivo de su cumplimiento.</w:t>
      </w:r>
    </w:p>
    <w:p w:rsidR="009945E1" w:rsidRPr="00144405" w:rsidRDefault="009945E1" w:rsidP="002A5EE1">
      <w:pPr>
        <w:spacing w:before="120" w:after="120"/>
        <w:rPr>
          <w:rFonts w:ascii="Arial" w:hAnsi="Arial" w:cs="Arial"/>
          <w:b/>
          <w:sz w:val="22"/>
          <w:szCs w:val="22"/>
        </w:rPr>
      </w:pPr>
      <w:r w:rsidRPr="00144405">
        <w:rPr>
          <w:rFonts w:ascii="Arial" w:hAnsi="Arial" w:cs="Arial"/>
          <w:b/>
          <w:sz w:val="22"/>
          <w:szCs w:val="22"/>
        </w:rPr>
        <w:t xml:space="preserve">5.2 Actas </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Las actas de visita de obra al lugar de los trabajos, de las juntas de aclaraciones, circulares aclaratorias en su caso, del acto de presentación y apertura de propuestas, y de la sesión pública en la que se dé a conocer el fallo serán firmadas por los “Participantes”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administradora del contrato”, por un término no menor de cinco días hábiles.</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Será responsabilidad de las empresas participantes el recabar las actas mencionadas.</w:t>
      </w:r>
    </w:p>
    <w:p w:rsidR="009945E1" w:rsidRPr="00144405" w:rsidRDefault="009945E1" w:rsidP="008F09B1">
      <w:pPr>
        <w:spacing w:before="120" w:after="120"/>
        <w:jc w:val="both"/>
        <w:rPr>
          <w:rFonts w:ascii="Arial" w:hAnsi="Arial" w:cs="Arial"/>
          <w:b/>
          <w:sz w:val="22"/>
          <w:szCs w:val="22"/>
          <w:u w:val="single"/>
        </w:rPr>
      </w:pPr>
      <w:r w:rsidRPr="00144405">
        <w:rPr>
          <w:rFonts w:ascii="Arial" w:hAnsi="Arial" w:cs="Arial"/>
          <w:b/>
          <w:sz w:val="22"/>
          <w:szCs w:val="22"/>
          <w:u w:val="single"/>
        </w:rPr>
        <w:t>6. Programación y Desarrollo de Eventos</w:t>
      </w:r>
    </w:p>
    <w:p w:rsidR="009945E1" w:rsidRPr="00144405" w:rsidRDefault="009945E1" w:rsidP="008F09B1">
      <w:pPr>
        <w:spacing w:before="120" w:after="120"/>
        <w:jc w:val="both"/>
        <w:rPr>
          <w:rFonts w:ascii="Arial" w:hAnsi="Arial" w:cs="Arial"/>
          <w:b/>
          <w:sz w:val="22"/>
          <w:szCs w:val="22"/>
        </w:rPr>
      </w:pPr>
      <w:r w:rsidRPr="00144405">
        <w:rPr>
          <w:rFonts w:ascii="Arial" w:hAnsi="Arial" w:cs="Arial"/>
          <w:sz w:val="22"/>
          <w:szCs w:val="22"/>
        </w:rPr>
        <w:t>Los actos que deriven del presente procedimiento de Licitación Pública Nacional que tiene por objeto seleccionar a quien será el contratista titular del Contrato de Obra Pública a Precio Alzado y Tiempo Determinado, objeto de las presentes “Bases del Procedimiento”, se realizarán conforme a la siguiente programación:</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6.1. Inscripción al procedimiento</w:t>
      </w:r>
    </w:p>
    <w:p w:rsidR="009945E1" w:rsidRPr="00144405" w:rsidRDefault="009945E1" w:rsidP="008F09B1">
      <w:pPr>
        <w:pStyle w:val="Lista3"/>
        <w:spacing w:before="120" w:after="120"/>
        <w:ind w:left="0" w:firstLine="0"/>
        <w:jc w:val="both"/>
        <w:rPr>
          <w:rStyle w:val="Hipervnculo"/>
          <w:color w:val="auto"/>
          <w:u w:val="none"/>
          <w:lang w:val="es-ES_tradnl"/>
        </w:rPr>
      </w:pPr>
      <w:r w:rsidRPr="00144405">
        <w:rPr>
          <w:rStyle w:val="Hipervnculo"/>
          <w:color w:val="auto"/>
          <w:u w:val="none"/>
        </w:rPr>
        <w:t xml:space="preserve">La inscripción al presente procedimiento se deberá realizar en las oficinas de la Dirección de Presupuestos y Concursos </w:t>
      </w:r>
      <w:r w:rsidRPr="00144405">
        <w:t xml:space="preserve">con domicilio en Carretera Picacho – Ajusco No.170, piso 8, ala “A”, Col. Jardines en la Montaña, Delegación Tlalpan, Ciudad de México, C.P. 14210, teléfono 54-49-95-00 extensiones 2983 y 2984 o </w:t>
      </w:r>
      <w:r w:rsidRPr="00144405">
        <w:rPr>
          <w:rStyle w:val="Hipervnculo"/>
          <w:color w:val="auto"/>
          <w:u w:val="none"/>
        </w:rPr>
        <w:t>a través de los correos electrónicos</w:t>
      </w:r>
      <w:r w:rsidRPr="00144405">
        <w:t xml:space="preserve"> </w:t>
      </w:r>
      <w:hyperlink r:id="rId10" w:history="1">
        <w:r w:rsidR="00C94817" w:rsidRPr="00AE0015">
          <w:rPr>
            <w:rStyle w:val="Hipervnculo"/>
            <w:b/>
            <w:color w:val="0000FF"/>
          </w:rPr>
          <w:t>jose.mcnaught.salguero@correo.cjf.gob.mx</w:t>
        </w:r>
      </w:hyperlink>
      <w:r w:rsidR="00C94817" w:rsidRPr="00AE0015">
        <w:rPr>
          <w:rStyle w:val="Hipervnculo"/>
          <w:b/>
          <w:color w:val="0000FF"/>
          <w:u w:val="none"/>
        </w:rPr>
        <w:t xml:space="preserve"> y/o </w:t>
      </w:r>
      <w:hyperlink r:id="rId11" w:history="1">
        <w:r w:rsidR="00C94817" w:rsidRPr="000425DF">
          <w:rPr>
            <w:rStyle w:val="Hipervnculo"/>
            <w:b/>
          </w:rPr>
          <w:t>rosario.dominguez.borjas@correo.cjf.gob.mx</w:t>
        </w:r>
      </w:hyperlink>
      <w:r w:rsidRPr="00144405">
        <w:rPr>
          <w:rStyle w:val="Hipervnculo"/>
          <w:color w:val="auto"/>
          <w:u w:val="none"/>
        </w:rPr>
        <w:t>,</w:t>
      </w:r>
      <w:r w:rsidR="00C94817">
        <w:rPr>
          <w:rStyle w:val="Hipervnculo"/>
          <w:color w:val="auto"/>
          <w:u w:val="none"/>
        </w:rPr>
        <w:t xml:space="preserve"> </w:t>
      </w:r>
      <w:r w:rsidRPr="00144405">
        <w:rPr>
          <w:rStyle w:val="Hipervnculo"/>
          <w:color w:val="auto"/>
          <w:u w:val="none"/>
        </w:rPr>
        <w:t xml:space="preserve">en horario de 9 a 18 </w:t>
      </w:r>
      <w:proofErr w:type="spellStart"/>
      <w:r w:rsidRPr="00144405">
        <w:rPr>
          <w:rStyle w:val="Hipervnculo"/>
          <w:color w:val="auto"/>
          <w:u w:val="none"/>
        </w:rPr>
        <w:t>hrs</w:t>
      </w:r>
      <w:proofErr w:type="spellEnd"/>
      <w:r w:rsidRPr="00144405">
        <w:rPr>
          <w:rStyle w:val="Hipervnculo"/>
          <w:color w:val="auto"/>
          <w:u w:val="none"/>
        </w:rPr>
        <w:t xml:space="preserve">., presentando un oficio firmado por el representante legal de la persona </w:t>
      </w:r>
      <w:r w:rsidRPr="00144405">
        <w:rPr>
          <w:rStyle w:val="Hipervnculo"/>
          <w:color w:val="auto"/>
          <w:u w:val="none"/>
        </w:rPr>
        <w:lastRenderedPageBreak/>
        <w:t xml:space="preserve">moral o por la persona física manifestando su intención de inscribirse en la presente licitación, mencionando el número de la misma, anexando copia del </w:t>
      </w:r>
      <w:r w:rsidRPr="00144405">
        <w:t>Registro Federal de Contribuyentes</w:t>
      </w:r>
      <w:r w:rsidRPr="00144405">
        <w:rPr>
          <w:rStyle w:val="Hipervnculo"/>
          <w:color w:val="auto"/>
          <w:u w:val="none"/>
        </w:rPr>
        <w:t xml:space="preserve">. La inscripción deberá ser dentro del plazo establecido en la presente “Convocatoria” como Plazo para Inscripción </w:t>
      </w:r>
      <w:r w:rsidRPr="00144405">
        <w:t xml:space="preserve">comprendido del </w:t>
      </w:r>
      <w:r w:rsidRPr="003D31AD">
        <w:rPr>
          <w:b/>
          <w:noProof/>
          <w:color w:val="0000FF"/>
        </w:rPr>
        <w:t>14 AL 20 DE JULIO DE 2016</w:t>
      </w:r>
      <w:r w:rsidRPr="00144405">
        <w:rPr>
          <w:rStyle w:val="Hipervnculo"/>
          <w:color w:val="auto"/>
          <w:u w:val="none"/>
        </w:rPr>
        <w:t>.</w:t>
      </w:r>
    </w:p>
    <w:p w:rsidR="009945E1" w:rsidRPr="00144405" w:rsidRDefault="009945E1" w:rsidP="008F09B1">
      <w:pPr>
        <w:pStyle w:val="Lista3"/>
        <w:spacing w:before="120" w:after="120"/>
        <w:ind w:left="0" w:firstLine="0"/>
        <w:jc w:val="both"/>
        <w:rPr>
          <w:rStyle w:val="Hipervnculo"/>
          <w:color w:val="auto"/>
          <w:u w:val="none"/>
        </w:rPr>
      </w:pPr>
      <w:r w:rsidRPr="00144405">
        <w:rPr>
          <w:rStyle w:val="Hipervnculo"/>
          <w:color w:val="auto"/>
          <w:u w:val="none"/>
        </w:rPr>
        <w:t>El “Consejo” verificará que la persona física o persona moral solicitante no se encuentre inhabilitada para presentar propuestas en materia de obras públicas por cualquiera de los órganos competentes de la Administración Pública Federal, según el artículo 299, fracción I del “Acuerdo” o por la Comisión de Administración del propio “Consejo”, según el artículo 299, fracción IV del “Acuerdo”.</w:t>
      </w:r>
    </w:p>
    <w:p w:rsidR="009945E1" w:rsidRPr="00144405" w:rsidRDefault="009945E1" w:rsidP="008F09B1">
      <w:pPr>
        <w:pStyle w:val="Lista3"/>
        <w:spacing w:before="120" w:after="120"/>
        <w:ind w:left="0" w:firstLine="0"/>
        <w:jc w:val="both"/>
        <w:rPr>
          <w:rStyle w:val="Hipervnculo"/>
          <w:color w:val="auto"/>
          <w:u w:val="none"/>
        </w:rPr>
      </w:pPr>
      <w:r w:rsidRPr="00144405">
        <w:rPr>
          <w:rStyle w:val="Hipervnculo"/>
          <w:color w:val="auto"/>
          <w:u w:val="none"/>
        </w:rPr>
        <w:t>A más tardar al siguiente día hábil del último establecido como plazo de inscripción, la Dirección de Presupuestos y Concursos emitirá un oficio aceptando o no la inscripción, fundando y motivando las razones de su decisión. Dicho oficio se pondrá a disposición del solicitante en las oficinas de la Dirección de Presupuestos y Concursos o mediante correo electrónico si así fue solicitado.</w:t>
      </w:r>
    </w:p>
    <w:p w:rsidR="009945E1" w:rsidRPr="00144405" w:rsidRDefault="009945E1" w:rsidP="008F09B1">
      <w:pPr>
        <w:pStyle w:val="Lista3"/>
        <w:spacing w:before="120" w:after="120"/>
        <w:ind w:left="0" w:firstLine="0"/>
        <w:jc w:val="both"/>
        <w:rPr>
          <w:rStyle w:val="Hipervnculo"/>
          <w:color w:val="auto"/>
          <w:u w:val="none"/>
        </w:rPr>
      </w:pPr>
      <w:r w:rsidRPr="00144405">
        <w:rPr>
          <w:rStyle w:val="Hipervnculo"/>
          <w:color w:val="auto"/>
          <w:u w:val="none"/>
        </w:rPr>
        <w:t>En caso de haber enviado el Oficio de solicitud de inscripción mediante el correo electrónico proporcionado, será responsabilidad del solicitante corroborar que el correo solicitando la inscripción haya sido recibido por el “Consejo” debiendo, para estar formalmente Inscrito en la Licitación contar con el oficio emitido por el “Consejo” aceptando su participación y haberlo obtenido dentro del plazo pactado.</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6.2. Visita de Obra al lugar de los Trabajos</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lang w:val="es-MX"/>
        </w:rPr>
        <w:t xml:space="preserve">La visita al sitio de realización de los trabajos será </w:t>
      </w:r>
      <w:r w:rsidRPr="003D31AD">
        <w:rPr>
          <w:rFonts w:ascii="Arial" w:hAnsi="Arial" w:cs="Arial"/>
          <w:b/>
          <w:bCs/>
          <w:noProof/>
          <w:color w:val="0000FF"/>
          <w:sz w:val="22"/>
          <w:szCs w:val="22"/>
        </w:rPr>
        <w:t>OBLIGATORIA</w:t>
      </w:r>
      <w:r w:rsidRPr="00144405">
        <w:rPr>
          <w:rFonts w:ascii="Arial" w:hAnsi="Arial" w:cs="Arial"/>
          <w:b/>
          <w:bCs/>
          <w:i/>
          <w:sz w:val="22"/>
          <w:szCs w:val="22"/>
        </w:rPr>
        <w:t xml:space="preserve"> </w:t>
      </w:r>
      <w:r w:rsidRPr="00144405">
        <w:rPr>
          <w:rFonts w:ascii="Arial" w:hAnsi="Arial" w:cs="Arial"/>
          <w:sz w:val="22"/>
          <w:szCs w:val="22"/>
          <w:lang w:val="es-MX"/>
        </w:rPr>
        <w:t xml:space="preserve">y su inicio se llevará a cabo por única vez el día </w:t>
      </w:r>
      <w:r w:rsidRPr="003D31AD">
        <w:rPr>
          <w:rFonts w:ascii="Arial" w:hAnsi="Arial" w:cs="Arial"/>
          <w:b/>
          <w:noProof/>
          <w:color w:val="0000FF"/>
          <w:sz w:val="22"/>
          <w:szCs w:val="22"/>
        </w:rPr>
        <w:t>22 DE JULIO DE 2016 a las 12:00 Hrs.</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rPr>
        <w:t>Solamente podrán participar en la visita de obra los Licitantes aceptados para participar por la Dirección de Presupuestos y Concursos.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rPr>
        <w:t xml:space="preserve">Deberán </w:t>
      </w:r>
      <w:r w:rsidRPr="00144405">
        <w:rPr>
          <w:rFonts w:ascii="Arial" w:hAnsi="Arial" w:cs="Arial"/>
          <w:sz w:val="22"/>
          <w:szCs w:val="22"/>
          <w:lang w:val="es-MX"/>
        </w:rPr>
        <w:t xml:space="preserve">registrarse los “Participantes” previamente de las </w:t>
      </w:r>
      <w:r w:rsidRPr="003D31AD">
        <w:rPr>
          <w:rFonts w:ascii="Arial" w:hAnsi="Arial" w:cs="Arial"/>
          <w:b/>
          <w:noProof/>
          <w:color w:val="0000FF"/>
          <w:spacing w:val="-3"/>
          <w:sz w:val="22"/>
          <w:szCs w:val="22"/>
          <w:lang w:val="es-MX"/>
        </w:rPr>
        <w:t>11:30 a 12:00 Hrs.</w:t>
      </w:r>
      <w:r w:rsidRPr="00144405">
        <w:rPr>
          <w:rFonts w:ascii="Arial" w:hAnsi="Arial" w:cs="Arial"/>
          <w:sz w:val="22"/>
          <w:szCs w:val="22"/>
          <w:lang w:val="es-MX"/>
        </w:rPr>
        <w:t xml:space="preserve">; una vez iniciada la visita de obra no se registrará a “Participante” alguno, es decir no se considera tolerancia alguna; dicha visita será guiada por personal de la </w:t>
      </w:r>
      <w:r w:rsidRPr="00144405">
        <w:rPr>
          <w:rFonts w:ascii="Arial" w:hAnsi="Arial" w:cs="Arial"/>
          <w:b/>
          <w:sz w:val="22"/>
          <w:szCs w:val="22"/>
          <w:lang w:val="es-MX"/>
        </w:rPr>
        <w:t>“DGIM”</w:t>
      </w:r>
      <w:r w:rsidRPr="00144405">
        <w:rPr>
          <w:rFonts w:ascii="Arial" w:hAnsi="Arial" w:cs="Arial"/>
          <w:sz w:val="22"/>
          <w:szCs w:val="22"/>
          <w:lang w:val="es-MX"/>
        </w:rPr>
        <w:t>, siendo el lugar de reunión en la entrada principal del inmueble ubicado en</w:t>
      </w:r>
      <w:r w:rsidRPr="00144405">
        <w:rPr>
          <w:rFonts w:ascii="Arial" w:hAnsi="Arial" w:cs="Arial"/>
          <w:sz w:val="22"/>
          <w:szCs w:val="22"/>
        </w:rPr>
        <w:t xml:space="preserve"> </w:t>
      </w:r>
      <w:r w:rsidRPr="003D31AD">
        <w:rPr>
          <w:rFonts w:ascii="Arial" w:hAnsi="Arial" w:cs="Arial"/>
          <w:b/>
          <w:noProof/>
          <w:color w:val="0000FF"/>
          <w:sz w:val="22"/>
          <w:szCs w:val="22"/>
        </w:rPr>
        <w:t>FRACCIÓN III, CALLE MICROINDUSTRIALES No. 1050, SAN JOSÉ EL ALTO, QUERÉTARO, QUERÉTARO</w:t>
      </w:r>
      <w:r w:rsidRPr="00144405">
        <w:rPr>
          <w:rFonts w:ascii="Arial" w:hAnsi="Arial" w:cs="Arial"/>
          <w:b/>
          <w:sz w:val="22"/>
          <w:szCs w:val="22"/>
        </w:rPr>
        <w:t xml:space="preserve"> </w:t>
      </w:r>
      <w:r w:rsidRPr="00144405">
        <w:rPr>
          <w:rFonts w:ascii="Arial" w:hAnsi="Arial" w:cs="Arial"/>
          <w:sz w:val="22"/>
          <w:szCs w:val="22"/>
          <w:lang w:val="es-MX"/>
        </w:rPr>
        <w:t>y tendrá como objeto que los “Participantes” conozcan las condiciones del entorno ambiental y urbano, así como las características referentes al grado de dificultad de los trabajos a desarrollar y sus implicaciones de carácter técnico.</w:t>
      </w:r>
    </w:p>
    <w:p w:rsidR="009945E1" w:rsidRPr="00144405" w:rsidRDefault="009945E1" w:rsidP="008F09B1">
      <w:pPr>
        <w:pStyle w:val="Textoindependiente3"/>
        <w:spacing w:before="120" w:after="120"/>
        <w:rPr>
          <w:rFonts w:cs="Arial"/>
          <w:szCs w:val="22"/>
        </w:rPr>
      </w:pPr>
      <w:r w:rsidRPr="00144405">
        <w:rPr>
          <w:rFonts w:cs="Arial"/>
          <w:szCs w:val="22"/>
        </w:rPr>
        <w:t>Al concluir la visita de obra se levantará el acta correspondiente, debiéndose firmar por todos los asistentes, entregándose copia a cada “Participante”.</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“Participante” podrá solicitar el acceso al sitio y visitar por su cuenta en horas y días hábiles, siempre que lo solicite por escrito a la </w:t>
      </w:r>
      <w:r w:rsidRPr="00144405">
        <w:rPr>
          <w:rFonts w:ascii="Arial" w:hAnsi="Arial" w:cs="Arial"/>
          <w:b/>
          <w:sz w:val="22"/>
          <w:szCs w:val="22"/>
          <w:lang w:val="es-MX"/>
        </w:rPr>
        <w:t xml:space="preserve">“DGIM” </w:t>
      </w:r>
      <w:r w:rsidRPr="00144405">
        <w:rPr>
          <w:rFonts w:ascii="Arial" w:hAnsi="Arial" w:cs="Arial"/>
          <w:sz w:val="22"/>
          <w:szCs w:val="22"/>
          <w:lang w:val="es-MX"/>
        </w:rPr>
        <w:t>con un día de anticipación, y hasta 5 días hábiles previos a la entrega de las propuestas.</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6.3. Junta de Aclaraciones</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lang w:val="es-MX"/>
        </w:rPr>
        <w:t xml:space="preserve">La junta de aclaraciones a las “Bases del Procedimiento” será </w:t>
      </w:r>
      <w:r w:rsidRPr="00A24CD2">
        <w:rPr>
          <w:rFonts w:ascii="Arial" w:hAnsi="Arial" w:cs="Arial"/>
          <w:b/>
          <w:color w:val="0000FF"/>
          <w:sz w:val="22"/>
          <w:szCs w:val="22"/>
        </w:rPr>
        <w:t>OPTATIVA</w:t>
      </w:r>
      <w:r w:rsidRPr="00144405">
        <w:rPr>
          <w:rFonts w:ascii="Arial" w:hAnsi="Arial" w:cs="Arial"/>
          <w:bCs/>
          <w:noProof/>
          <w:sz w:val="22"/>
          <w:szCs w:val="22"/>
        </w:rPr>
        <w:t xml:space="preserve"> y</w:t>
      </w:r>
      <w:r w:rsidRPr="00144405">
        <w:rPr>
          <w:rFonts w:ascii="Arial" w:hAnsi="Arial" w:cs="Arial"/>
          <w:b/>
          <w:bCs/>
          <w:i/>
          <w:sz w:val="22"/>
          <w:szCs w:val="22"/>
        </w:rPr>
        <w:t xml:space="preserve"> </w:t>
      </w:r>
      <w:r w:rsidRPr="00144405">
        <w:rPr>
          <w:rFonts w:ascii="Arial" w:hAnsi="Arial" w:cs="Arial"/>
          <w:sz w:val="22"/>
          <w:szCs w:val="22"/>
          <w:lang w:val="es-MX"/>
        </w:rPr>
        <w:t xml:space="preserve">tendrá verificativo el día </w:t>
      </w:r>
      <w:r w:rsidRPr="003D31AD">
        <w:rPr>
          <w:rFonts w:ascii="Arial" w:hAnsi="Arial" w:cs="Arial"/>
          <w:b/>
          <w:noProof/>
          <w:color w:val="0000FF"/>
          <w:sz w:val="22"/>
          <w:szCs w:val="22"/>
          <w:lang w:val="es-MX"/>
        </w:rPr>
        <w:t>25 DE JULIO DE 2016 a las 16:00 Hrs.</w:t>
      </w:r>
      <w:r w:rsidRPr="00144405">
        <w:rPr>
          <w:rFonts w:ascii="Arial" w:hAnsi="Arial" w:cs="Arial"/>
          <w:noProof/>
          <w:sz w:val="22"/>
          <w:szCs w:val="22"/>
          <w:lang w:val="es-MX"/>
        </w:rPr>
        <w:t xml:space="preserve">, </w:t>
      </w:r>
      <w:r w:rsidRPr="00144405">
        <w:rPr>
          <w:rFonts w:ascii="Arial" w:hAnsi="Arial" w:cs="Arial"/>
          <w:sz w:val="22"/>
          <w:szCs w:val="22"/>
          <w:lang w:val="es-MX"/>
        </w:rPr>
        <w:t>en</w:t>
      </w:r>
      <w:r w:rsidRPr="00144405">
        <w:rPr>
          <w:rFonts w:ascii="Arial" w:hAnsi="Arial" w:cs="Arial"/>
          <w:noProof/>
          <w:sz w:val="22"/>
          <w:szCs w:val="22"/>
          <w:lang w:val="es-MX"/>
        </w:rPr>
        <w:t xml:space="preserve"> </w:t>
      </w:r>
      <w:r w:rsidRPr="00144405">
        <w:rPr>
          <w:rFonts w:ascii="Arial" w:hAnsi="Arial" w:cs="Arial"/>
          <w:sz w:val="22"/>
          <w:szCs w:val="22"/>
          <w:lang w:val="es-MX"/>
        </w:rPr>
        <w:t xml:space="preserve">la Dirección de </w:t>
      </w:r>
      <w:r w:rsidRPr="00144405">
        <w:rPr>
          <w:rFonts w:ascii="Arial" w:hAnsi="Arial" w:cs="Arial"/>
          <w:sz w:val="22"/>
          <w:szCs w:val="22"/>
        </w:rPr>
        <w:t>Presupuestos y Concursos</w:t>
      </w:r>
      <w:r w:rsidRPr="00144405">
        <w:rPr>
          <w:rFonts w:ascii="Arial" w:hAnsi="Arial" w:cs="Arial"/>
          <w:sz w:val="22"/>
          <w:szCs w:val="22"/>
          <w:lang w:val="es-MX"/>
        </w:rPr>
        <w:t xml:space="preserve"> de la “DGIM”, ubicada en Carretera Picacho – Ajusco No. 170, piso 8, ala “A”, Col. Jardines en la Montaña, Delegación Tlalpan, </w:t>
      </w:r>
      <w:r w:rsidRPr="00144405">
        <w:rPr>
          <w:rFonts w:ascii="Arial" w:hAnsi="Arial" w:cs="Arial"/>
          <w:sz w:val="22"/>
          <w:szCs w:val="22"/>
        </w:rPr>
        <w:t xml:space="preserve">Ciudad de </w:t>
      </w:r>
      <w:r w:rsidRPr="00144405">
        <w:rPr>
          <w:rFonts w:ascii="Arial" w:hAnsi="Arial" w:cs="Arial"/>
          <w:sz w:val="22"/>
          <w:szCs w:val="22"/>
          <w:lang w:val="es-MX"/>
        </w:rPr>
        <w:t>México, C.P. 14210</w:t>
      </w:r>
      <w:r w:rsidRPr="00144405">
        <w:rPr>
          <w:rFonts w:ascii="Arial" w:hAnsi="Arial" w:cs="Arial"/>
          <w:sz w:val="22"/>
          <w:szCs w:val="22"/>
        </w:rPr>
        <w:t>.</w:t>
      </w:r>
    </w:p>
    <w:p w:rsidR="009945E1" w:rsidRPr="00144405" w:rsidRDefault="009945E1" w:rsidP="008F09B1">
      <w:pPr>
        <w:tabs>
          <w:tab w:val="left" w:pos="-720"/>
          <w:tab w:val="num" w:pos="0"/>
        </w:tabs>
        <w:spacing w:before="120" w:after="120"/>
        <w:jc w:val="both"/>
        <w:rPr>
          <w:rFonts w:ascii="Arial" w:hAnsi="Arial" w:cs="Arial"/>
          <w:sz w:val="22"/>
          <w:szCs w:val="22"/>
          <w:lang w:val="es-MX"/>
        </w:rPr>
      </w:pPr>
      <w:r w:rsidRPr="00144405">
        <w:rPr>
          <w:rFonts w:ascii="Arial" w:hAnsi="Arial" w:cs="Arial"/>
          <w:sz w:val="22"/>
          <w:szCs w:val="22"/>
          <w:lang w:val="es-MX"/>
        </w:rPr>
        <w:t>En el caso de que los “Participantes” formulen preguntas relacionadas con el Proyecto Integral ya sea en su apartado de desarrollo del Proyecto Ejecutivo o de desarrollo de los trabajos en cuestión, éstas deberán presentarse</w:t>
      </w:r>
      <w:r w:rsidRPr="00144405">
        <w:rPr>
          <w:rFonts w:ascii="Arial" w:hAnsi="Arial" w:cs="Arial"/>
          <w:sz w:val="22"/>
          <w:szCs w:val="22"/>
        </w:rPr>
        <w:t xml:space="preserve"> 24 horas antes de la junta aclaratoria en el correo </w:t>
      </w:r>
      <w:hyperlink r:id="rId12" w:history="1">
        <w:r w:rsidR="00A24CD2" w:rsidRPr="000425DF">
          <w:rPr>
            <w:rStyle w:val="Hipervnculo"/>
            <w:rFonts w:ascii="Arial" w:hAnsi="Arial" w:cs="Arial"/>
            <w:b/>
            <w:color w:val="0000FF"/>
            <w:sz w:val="22"/>
            <w:szCs w:val="22"/>
          </w:rPr>
          <w:t>jomendez@correo.cjf.gob.mx</w:t>
        </w:r>
      </w:hyperlink>
      <w:r w:rsidRPr="00144405">
        <w:rPr>
          <w:rFonts w:ascii="Arial" w:hAnsi="Arial" w:cs="Arial"/>
          <w:sz w:val="22"/>
          <w:szCs w:val="22"/>
        </w:rPr>
        <w:t>, sin estar limitada la formulación de preguntas a las que resulten dentro de la propia junta aclaratoria</w:t>
      </w:r>
      <w:r w:rsidRPr="00144405">
        <w:rPr>
          <w:rFonts w:ascii="Arial" w:hAnsi="Arial" w:cs="Arial"/>
          <w:sz w:val="22"/>
          <w:szCs w:val="22"/>
          <w:lang w:val="es-MX"/>
        </w:rPr>
        <w:t>. Las preguntas de los “Participantes” deberán ser puntuales, claras y precisas.</w:t>
      </w:r>
    </w:p>
    <w:p w:rsidR="009945E1" w:rsidRPr="00144405" w:rsidRDefault="009945E1" w:rsidP="008F09B1">
      <w:pPr>
        <w:tabs>
          <w:tab w:val="left" w:pos="-720"/>
          <w:tab w:val="num" w:pos="0"/>
        </w:tabs>
        <w:spacing w:before="120" w:after="120"/>
        <w:jc w:val="both"/>
        <w:rPr>
          <w:rFonts w:ascii="Arial" w:hAnsi="Arial" w:cs="Arial"/>
          <w:sz w:val="22"/>
          <w:szCs w:val="22"/>
          <w:lang w:val="es-MX"/>
        </w:rPr>
      </w:pPr>
      <w:r w:rsidRPr="00144405">
        <w:rPr>
          <w:rFonts w:ascii="Arial" w:hAnsi="Arial" w:cs="Arial"/>
          <w:sz w:val="22"/>
          <w:szCs w:val="22"/>
        </w:rPr>
        <w:lastRenderedPageBreak/>
        <w:t>Dentro del evento se deberá tratar de resolver todas las dudas asentándose en el acta respectiva.</w:t>
      </w:r>
    </w:p>
    <w:p w:rsidR="009945E1" w:rsidRPr="00144405" w:rsidRDefault="009945E1" w:rsidP="008F09B1">
      <w:pPr>
        <w:tabs>
          <w:tab w:val="left" w:pos="-720"/>
          <w:tab w:val="num" w:pos="0"/>
        </w:tabs>
        <w:spacing w:before="120" w:after="120"/>
        <w:jc w:val="both"/>
        <w:rPr>
          <w:rFonts w:ascii="Arial" w:hAnsi="Arial" w:cs="Arial"/>
          <w:sz w:val="22"/>
          <w:szCs w:val="22"/>
          <w:lang w:val="es-MX"/>
        </w:rPr>
      </w:pPr>
      <w:r w:rsidRPr="00144405">
        <w:rPr>
          <w:rFonts w:ascii="Arial" w:hAnsi="Arial" w:cs="Arial"/>
          <w:sz w:val="22"/>
          <w:szCs w:val="22"/>
          <w:lang w:val="es-MX"/>
        </w:rPr>
        <w:t>Concluida la junta de aclaraciones se levantará un Acta Circunstanciada en la que se harán constar todos los aspectos que se trataron en ella, debiéndose firmar por todos los asistentes, entregándose copia a cada “Participante”.</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Las aclaraciones que se formulen en dicho acto, formarán parte de las “Bases del Procedimiento” y por lo tanto su observancia será obligatoria.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En caso de que por la complejidad o magnitud de las preguntas no se pueda dar solución a todas ellas, en esta misma acta quedará consignada la fecha en el que se emitirá(n) la(s) circular(es) aclaratoria(s) en la(s) que se dará respuesta a las preguntas no solucionadas en la Junta o aclaraciones posteriores por parte del “Consejo”, a más tardar el séptimo día natural previo al acto de presentación y apertura de propuestas, difundiéndose dichas modificaciones en el portal de Internet del “Consejo”, en el “DOF”, y en los periódicos en los que se haya publicado la Convocatoria, a más tardar el día hábil siguiente a aquél en que se efectúen.</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Será responsabilidad de las empresas participantes el recabar el acta mencionada</w:t>
      </w:r>
      <w:r w:rsidRPr="00144405">
        <w:rPr>
          <w:rFonts w:ascii="Arial" w:hAnsi="Arial" w:cs="Arial"/>
          <w:sz w:val="22"/>
          <w:szCs w:val="22"/>
          <w:lang w:val="es-MX"/>
        </w:rPr>
        <w:t>.</w:t>
      </w:r>
    </w:p>
    <w:p w:rsidR="009945E1" w:rsidRPr="00144405" w:rsidRDefault="009945E1" w:rsidP="008F09B1">
      <w:pPr>
        <w:tabs>
          <w:tab w:val="left" w:pos="-720"/>
          <w:tab w:val="num" w:pos="0"/>
        </w:tabs>
        <w:spacing w:before="120" w:after="120"/>
        <w:jc w:val="both"/>
        <w:rPr>
          <w:rFonts w:ascii="Arial" w:hAnsi="Arial" w:cs="Arial"/>
          <w:sz w:val="22"/>
          <w:szCs w:val="22"/>
          <w:lang w:val="es-MX"/>
        </w:rPr>
      </w:pPr>
      <w:r w:rsidRPr="00144405">
        <w:rPr>
          <w:rFonts w:ascii="Arial" w:hAnsi="Arial" w:cs="Arial"/>
          <w:sz w:val="22"/>
          <w:szCs w:val="22"/>
          <w:lang w:val="es-MX"/>
        </w:rPr>
        <w:t xml:space="preserve">El “Participante” se obliga a considerar en la elaboración de su propuesta, la información y documentación complementaria que se le entregue con motivo de la junta de aclaraciones y circular(es) aclaratoria(s), las cuales complementan, corrigen o sustituyen total o parcialmente, cualquier documento de las presentes “Bases del Procedimiento” y/o “Convocatoria”, por tanto tomar en cuenta dicha información es de carácter obligatorio, y su incumplimiento es motivo de descalificación de la propuesta.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 asistencia a la junta de aclaraciones no será requisito indispensable para presentar propuestas; por tanto, no será motivo para desecharlas la inasistencia de algún “Participante”, así como el hecho de que los “Participantes” no presenten copia de los documentos que el “Consejo” emita con motivo de cualquier aclaración de las “Bases o del Procedimiento” de adjudicación.</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6.4. Acto de Presentación y Apertura de Propuestas</w:t>
      </w:r>
    </w:p>
    <w:p w:rsidR="009945E1" w:rsidRPr="00144405" w:rsidRDefault="009945E1" w:rsidP="008F09B1">
      <w:pPr>
        <w:pStyle w:val="Texto"/>
        <w:spacing w:before="120" w:after="120" w:line="240" w:lineRule="auto"/>
        <w:ind w:firstLine="0"/>
        <w:rPr>
          <w:sz w:val="22"/>
          <w:szCs w:val="22"/>
          <w:lang w:eastAsia="es-ES"/>
        </w:rPr>
      </w:pPr>
      <w:r w:rsidRPr="00144405">
        <w:rPr>
          <w:sz w:val="22"/>
          <w:szCs w:val="22"/>
          <w:lang w:eastAsia="es-ES"/>
        </w:rPr>
        <w:t xml:space="preserve">El acto de presentación y apertura de propuestas se realizará en sesión pública que presidirá el servidor público autorizado por el Titular de la </w:t>
      </w:r>
      <w:r w:rsidRPr="00144405">
        <w:rPr>
          <w:b/>
          <w:sz w:val="22"/>
          <w:szCs w:val="22"/>
          <w:lang w:eastAsia="es-ES"/>
        </w:rPr>
        <w:t>“DGIM”</w:t>
      </w:r>
      <w:r w:rsidRPr="00144405">
        <w:rPr>
          <w:sz w:val="22"/>
          <w:szCs w:val="22"/>
          <w:lang w:eastAsia="es-ES"/>
        </w:rPr>
        <w:t>, debiendo contar con la intervención de la “Contraloría” la que actuará en el ámbito de su respectiva competencia.</w:t>
      </w: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6.4.1. Registro de Participantes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registro de “Participantes” se efectuará el día </w:t>
      </w:r>
      <w:r w:rsidRPr="003D31AD">
        <w:rPr>
          <w:rFonts w:ascii="Arial" w:hAnsi="Arial" w:cs="Arial"/>
          <w:b/>
          <w:noProof/>
          <w:color w:val="0000FF"/>
          <w:sz w:val="22"/>
          <w:szCs w:val="22"/>
          <w:lang w:val="es-MX"/>
        </w:rPr>
        <w:t>04 DE AGOSTO DE 2016</w:t>
      </w:r>
      <w:r w:rsidRPr="00144405">
        <w:rPr>
          <w:rFonts w:ascii="Arial" w:hAnsi="Arial" w:cs="Arial"/>
          <w:sz w:val="22"/>
          <w:szCs w:val="22"/>
          <w:lang w:val="es-MX"/>
        </w:rPr>
        <w:t xml:space="preserve">, en la Dirección de Presupuestos y Concursos de la “DGIM”, ubicada en Carretera Picacho – Ajusco No. 170, Piso 8, Ala “A”, Col. Jardines en la Montaña, Delegación Tlalpan, </w:t>
      </w:r>
      <w:r w:rsidRPr="00144405">
        <w:rPr>
          <w:rFonts w:ascii="Arial" w:hAnsi="Arial" w:cs="Arial"/>
          <w:sz w:val="22"/>
          <w:szCs w:val="22"/>
        </w:rPr>
        <w:t xml:space="preserve">Ciudad de </w:t>
      </w:r>
      <w:r w:rsidRPr="00144405">
        <w:rPr>
          <w:rFonts w:ascii="Arial" w:hAnsi="Arial" w:cs="Arial"/>
          <w:sz w:val="22"/>
          <w:szCs w:val="22"/>
          <w:lang w:val="es-MX"/>
        </w:rPr>
        <w:t xml:space="preserve">México, C.P. 14210, entre las </w:t>
      </w:r>
      <w:r w:rsidRPr="003D31AD">
        <w:rPr>
          <w:rFonts w:ascii="Arial" w:hAnsi="Arial" w:cs="Arial"/>
          <w:b/>
          <w:noProof/>
          <w:color w:val="0000FF"/>
          <w:sz w:val="22"/>
          <w:szCs w:val="22"/>
          <w:lang w:val="es-MX"/>
        </w:rPr>
        <w:t>9:30 a 10:00 Hrs.</w:t>
      </w:r>
      <w:r w:rsidRPr="00144405">
        <w:rPr>
          <w:rFonts w:ascii="Arial" w:hAnsi="Arial" w:cs="Arial"/>
          <w:sz w:val="22"/>
          <w:szCs w:val="22"/>
          <w:lang w:val="es-MX"/>
        </w:rPr>
        <w:t xml:space="preserve"> después de la cual no se registrará a </w:t>
      </w:r>
      <w:r w:rsidRPr="00144405">
        <w:rPr>
          <w:rFonts w:ascii="Arial" w:hAnsi="Arial" w:cs="Arial"/>
          <w:color w:val="0000FF"/>
          <w:sz w:val="22"/>
          <w:szCs w:val="22"/>
          <w:lang w:val="es-MX"/>
        </w:rPr>
        <w:t>“</w:t>
      </w:r>
      <w:r w:rsidRPr="00144405">
        <w:rPr>
          <w:rFonts w:ascii="Arial" w:hAnsi="Arial" w:cs="Arial"/>
          <w:sz w:val="22"/>
          <w:szCs w:val="22"/>
          <w:lang w:val="es-MX"/>
        </w:rPr>
        <w:t>Participante</w:t>
      </w:r>
      <w:r w:rsidRPr="00144405">
        <w:rPr>
          <w:rFonts w:ascii="Arial" w:hAnsi="Arial" w:cs="Arial"/>
          <w:color w:val="0000FF"/>
          <w:sz w:val="22"/>
          <w:szCs w:val="22"/>
          <w:lang w:val="es-MX"/>
        </w:rPr>
        <w:t>”</w:t>
      </w:r>
      <w:r w:rsidRPr="00144405">
        <w:rPr>
          <w:rFonts w:ascii="Arial" w:hAnsi="Arial" w:cs="Arial"/>
          <w:sz w:val="22"/>
          <w:szCs w:val="22"/>
          <w:lang w:val="es-MX"/>
        </w:rPr>
        <w:t xml:space="preserve"> alguno y una vez cerrado el recinto no se permitirá el acceso de ninguna “Persona” ni se permitirá presentar documentación alguna que se pretenda introducir relacionada con el procedimiento. Al acto podrá asistir el representante legal de la empresa, o bien “Persona” autorizada por escrito por dicho representante legal, para que asista en nombre y representación de la empresa al procedimiento exhibiendo</w:t>
      </w:r>
      <w:r w:rsidRPr="00144405">
        <w:rPr>
          <w:rFonts w:ascii="Arial" w:hAnsi="Arial" w:cs="Arial"/>
          <w:b/>
          <w:sz w:val="22"/>
          <w:szCs w:val="22"/>
          <w:lang w:val="es-MX"/>
        </w:rPr>
        <w:t xml:space="preserve"> “Identificación Oficial</w:t>
      </w:r>
      <w:r w:rsidRPr="00144405">
        <w:rPr>
          <w:rFonts w:ascii="Arial" w:hAnsi="Arial" w:cs="Arial"/>
          <w:sz w:val="22"/>
          <w:szCs w:val="22"/>
          <w:lang w:val="es-MX"/>
        </w:rPr>
        <w:t xml:space="preserve">”, </w:t>
      </w:r>
      <w:r w:rsidRPr="00144405">
        <w:rPr>
          <w:rFonts w:ascii="Arial" w:hAnsi="Arial" w:cs="Arial"/>
          <w:sz w:val="22"/>
          <w:szCs w:val="22"/>
        </w:rPr>
        <w:t xml:space="preserve">no será motivo de </w:t>
      </w:r>
      <w:proofErr w:type="spellStart"/>
      <w:r w:rsidRPr="00144405">
        <w:rPr>
          <w:rFonts w:ascii="Arial" w:hAnsi="Arial" w:cs="Arial"/>
          <w:sz w:val="22"/>
          <w:szCs w:val="22"/>
        </w:rPr>
        <w:t>desechamiento</w:t>
      </w:r>
      <w:proofErr w:type="spellEnd"/>
      <w:r w:rsidRPr="00144405">
        <w:rPr>
          <w:rFonts w:ascii="Arial" w:hAnsi="Arial" w:cs="Arial"/>
          <w:sz w:val="22"/>
          <w:szCs w:val="22"/>
        </w:rPr>
        <w:t xml:space="preserve"> la falta de identificación o de acreditación de la persona que únicamente entregue la proposición, pero ésta sólo podrá participar durante el desarrollo del acto con el carácter de observador.</w:t>
      </w:r>
    </w:p>
    <w:p w:rsidR="009945E1" w:rsidRPr="00144405" w:rsidRDefault="009945E1" w:rsidP="008F09B1">
      <w:pPr>
        <w:spacing w:before="120" w:after="120"/>
        <w:jc w:val="both"/>
        <w:rPr>
          <w:rFonts w:ascii="Arial" w:hAnsi="Arial" w:cs="Arial"/>
          <w:b/>
          <w:sz w:val="22"/>
          <w:szCs w:val="22"/>
        </w:rPr>
      </w:pPr>
      <w:r w:rsidRPr="00144405">
        <w:rPr>
          <w:rFonts w:ascii="Arial" w:hAnsi="Arial" w:cs="Arial"/>
          <w:b/>
          <w:sz w:val="22"/>
          <w:szCs w:val="22"/>
        </w:rPr>
        <w:t>6.4.2. Entrega de Propuestas y Apertura de los Sobres que contienen la Documentación Financiera, Técnica y Económica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La apertura de los sobres financiero, técnico y económico, tendrán lugar el día </w:t>
      </w:r>
      <w:r w:rsidRPr="003D31AD">
        <w:rPr>
          <w:rFonts w:ascii="Arial" w:hAnsi="Arial" w:cs="Arial"/>
          <w:b/>
          <w:noProof/>
          <w:color w:val="0000FF"/>
          <w:sz w:val="22"/>
          <w:szCs w:val="22"/>
          <w:lang w:val="es-MX"/>
        </w:rPr>
        <w:t>04 DE AGOSTO DE 2016</w:t>
      </w:r>
      <w:r w:rsidRPr="00144405">
        <w:rPr>
          <w:rFonts w:ascii="Arial" w:hAnsi="Arial" w:cs="Arial"/>
          <w:sz w:val="22"/>
          <w:szCs w:val="22"/>
          <w:lang w:val="es-MX"/>
        </w:rPr>
        <w:t xml:space="preserve">, en la </w:t>
      </w:r>
      <w:r w:rsidRPr="003D31AD">
        <w:rPr>
          <w:rFonts w:ascii="Arial" w:hAnsi="Arial" w:cs="Arial"/>
          <w:b/>
          <w:noProof/>
          <w:color w:val="0000FF"/>
          <w:sz w:val="22"/>
          <w:szCs w:val="22"/>
          <w:lang w:val="es-MX"/>
        </w:rPr>
        <w:t xml:space="preserve">SALA DE JUNTAS DE LA DIRECCIÓN GENERAL DE INMUEBLES Y MANTENIMIENTO DEL EDIFICIO “AJUSCO” DEL CONSEJO DE LA JUDICATURA FEDERAL, </w:t>
      </w:r>
      <w:r w:rsidRPr="003D31AD">
        <w:rPr>
          <w:rFonts w:ascii="Arial" w:hAnsi="Arial" w:cs="Arial"/>
          <w:b/>
          <w:noProof/>
          <w:color w:val="0000FF"/>
          <w:sz w:val="22"/>
          <w:szCs w:val="22"/>
          <w:lang w:val="es-MX"/>
        </w:rPr>
        <w:lastRenderedPageBreak/>
        <w:t>UBICADA EN CARRETERA PICACHO – AJUSCO No. 170, PISO 8, ALA “A”, COL. JARDINES EN LA MONTAÑA, DELEGACIÓN TLALPAN, CIUDAD DE MÉXICO, C.P. 14210</w:t>
      </w:r>
      <w:r w:rsidRPr="00144405">
        <w:rPr>
          <w:rFonts w:ascii="Arial" w:hAnsi="Arial" w:cs="Arial"/>
          <w:sz w:val="22"/>
          <w:szCs w:val="22"/>
          <w:lang w:val="es-MX"/>
        </w:rPr>
        <w:t xml:space="preserve"> a las </w:t>
      </w:r>
      <w:r w:rsidRPr="003D31AD">
        <w:rPr>
          <w:rFonts w:ascii="Arial" w:hAnsi="Arial" w:cs="Arial"/>
          <w:b/>
          <w:noProof/>
          <w:color w:val="0000FF"/>
          <w:sz w:val="22"/>
          <w:szCs w:val="22"/>
          <w:lang w:val="es-MX"/>
        </w:rPr>
        <w:t>10:00 Hrs.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Dicha apertura se deberá celebrar en sesión pública y podrá ser en un solo evento cuando la naturaleza, complejidad y magnitud de los trabajos a realizar así lo permitan. En caso de que la apertura de las propuestas no se realice en la misma fecha se atenderá a lo dispuesto en el artículo 325 del “Acuerdo”.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Al momento de pasar lista a los “Participantes” entregarán los sobres de manera separada, que contengan: </w:t>
      </w:r>
    </w:p>
    <w:p w:rsidR="009945E1" w:rsidRPr="00144405" w:rsidRDefault="009945E1" w:rsidP="00956E7B">
      <w:pPr>
        <w:spacing w:before="120" w:after="120"/>
        <w:jc w:val="both"/>
        <w:rPr>
          <w:rFonts w:ascii="Arial" w:hAnsi="Arial" w:cs="Arial"/>
          <w:sz w:val="22"/>
          <w:szCs w:val="22"/>
          <w:lang w:val="es-MX"/>
        </w:rPr>
      </w:pPr>
      <w:r w:rsidRPr="00144405">
        <w:rPr>
          <w:rFonts w:ascii="Arial" w:hAnsi="Arial" w:cs="Arial"/>
          <w:sz w:val="22"/>
          <w:szCs w:val="22"/>
          <w:lang w:val="es-MX"/>
        </w:rPr>
        <w:t xml:space="preserve">1) Documentación financiera, </w:t>
      </w:r>
    </w:p>
    <w:p w:rsidR="009945E1" w:rsidRPr="00144405" w:rsidRDefault="009945E1" w:rsidP="00956E7B">
      <w:pPr>
        <w:spacing w:before="120" w:after="120"/>
        <w:jc w:val="both"/>
        <w:rPr>
          <w:rFonts w:ascii="Arial" w:hAnsi="Arial" w:cs="Arial"/>
          <w:sz w:val="22"/>
          <w:szCs w:val="22"/>
          <w:lang w:val="es-MX"/>
        </w:rPr>
      </w:pPr>
      <w:r w:rsidRPr="00144405">
        <w:rPr>
          <w:rFonts w:ascii="Arial" w:hAnsi="Arial" w:cs="Arial"/>
          <w:sz w:val="22"/>
          <w:szCs w:val="22"/>
          <w:lang w:val="es-MX"/>
        </w:rPr>
        <w:t xml:space="preserve">2) Documentación de la propuesta técnica, y </w:t>
      </w:r>
    </w:p>
    <w:p w:rsidR="009945E1" w:rsidRPr="00144405" w:rsidRDefault="009945E1" w:rsidP="00956E7B">
      <w:pPr>
        <w:spacing w:before="120" w:after="120"/>
        <w:jc w:val="both"/>
        <w:rPr>
          <w:rFonts w:ascii="Arial" w:hAnsi="Arial" w:cs="Arial"/>
          <w:sz w:val="22"/>
          <w:szCs w:val="22"/>
          <w:lang w:val="es-MX"/>
        </w:rPr>
      </w:pPr>
      <w:r w:rsidRPr="00144405">
        <w:rPr>
          <w:rFonts w:ascii="Arial" w:hAnsi="Arial" w:cs="Arial"/>
          <w:sz w:val="22"/>
          <w:szCs w:val="22"/>
          <w:lang w:val="es-MX"/>
        </w:rPr>
        <w:t xml:space="preserve">3) Documentación de la propuesta económica.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Los sobres deberán estar debidamente rotulados con referencia al número de procedimiento de que se trate, la persona física o moral proponente y el contenido del sobre.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Con excepción del sobre número 1, los demás sobres deberán estar cerrados.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De detectarse deficiencias en el foliado de las propuestas técnicas y económicas, el servidor público que presida el acto procederá a subsanarlas en presencia de los “Participantes” en el procedimiento, lo cual se asentará en el acta.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Las proposiciones que se reciban en el acto de presentación y apertura de las mismas, serán revisadas para el solo efecto de hacer constar la documentación presentada por los “Participantes”, sin entrar a su análisis técnico, legal o administrativo.</w:t>
      </w:r>
    </w:p>
    <w:p w:rsidR="009945E1" w:rsidRPr="00144405" w:rsidRDefault="009945E1" w:rsidP="008F09B1">
      <w:pPr>
        <w:tabs>
          <w:tab w:val="left" w:pos="-720"/>
        </w:tabs>
        <w:spacing w:before="120" w:after="120"/>
        <w:jc w:val="both"/>
        <w:rPr>
          <w:rFonts w:ascii="Arial" w:hAnsi="Arial" w:cs="Arial"/>
          <w:sz w:val="22"/>
          <w:szCs w:val="22"/>
          <w:lang w:val="es-MX"/>
        </w:rPr>
      </w:pPr>
      <w:r w:rsidRPr="00144405">
        <w:rPr>
          <w:rFonts w:ascii="Arial" w:hAnsi="Arial" w:cs="Arial"/>
          <w:sz w:val="22"/>
          <w:szCs w:val="22"/>
          <w:lang w:val="es-MX"/>
        </w:rPr>
        <w:t>Una vez recibidas las proposiciones en sobre cerrado, se procederá a la apertura de éstos, con la revisión de la documentación presentada por los “Participantes” y se dejará constancia del cumplimiento de los requisitos solicitados a los “Participantes” de acuerdo a los incisos que se establezcan en las “Bases del Procedimiento” y de aquéllos que en su caso hubiesen dejado de cumplir, en base a la relación que para tal efecto se levante y se adjunte al acta del acto.</w:t>
      </w:r>
    </w:p>
    <w:p w:rsidR="009945E1" w:rsidRPr="00144405" w:rsidRDefault="009945E1" w:rsidP="008F09B1">
      <w:pPr>
        <w:pStyle w:val="Texto"/>
        <w:spacing w:before="120" w:after="120" w:line="240" w:lineRule="auto"/>
        <w:ind w:firstLine="0"/>
        <w:rPr>
          <w:sz w:val="22"/>
          <w:szCs w:val="22"/>
          <w:lang w:eastAsia="es-ES"/>
        </w:rPr>
      </w:pPr>
      <w:r w:rsidRPr="00144405">
        <w:rPr>
          <w:sz w:val="22"/>
          <w:szCs w:val="22"/>
          <w:lang w:eastAsia="es-ES"/>
        </w:rPr>
        <w:t xml:space="preserve">En este acto no se podrá desechar ninguna de las proposiciones recibidas. </w:t>
      </w:r>
    </w:p>
    <w:p w:rsidR="009945E1" w:rsidRPr="00144405" w:rsidRDefault="009945E1" w:rsidP="008F09B1">
      <w:pPr>
        <w:pStyle w:val="Texto"/>
        <w:spacing w:before="120" w:after="120" w:line="240" w:lineRule="auto"/>
        <w:ind w:firstLine="0"/>
        <w:rPr>
          <w:sz w:val="22"/>
          <w:szCs w:val="22"/>
          <w:lang w:eastAsia="es-ES"/>
        </w:rPr>
      </w:pPr>
      <w:r w:rsidRPr="00144405">
        <w:rPr>
          <w:sz w:val="22"/>
          <w:szCs w:val="22"/>
          <w:lang w:eastAsia="es-ES"/>
        </w:rPr>
        <w:t xml:space="preserve">Para los efectos de la fracción VI del artículo 325 del “Acuerdo”; por lo menos un “Participante”, si existiere alguno, y el servidor público facultado para presidir el acto rubricarán, de la propuesta técnica, el escrito de manifestación general </w:t>
      </w:r>
      <w:r w:rsidRPr="00144405">
        <w:rPr>
          <w:b/>
          <w:i/>
          <w:sz w:val="22"/>
          <w:szCs w:val="22"/>
          <w:lang w:eastAsia="es-ES"/>
        </w:rPr>
        <w:t>(documento T-3)</w:t>
      </w:r>
      <w:r w:rsidRPr="00144405">
        <w:rPr>
          <w:sz w:val="22"/>
          <w:szCs w:val="22"/>
          <w:lang w:eastAsia="es-ES"/>
        </w:rPr>
        <w:t xml:space="preserve"> y de la propuesta económica, la carta de la propuesta económica </w:t>
      </w:r>
      <w:r w:rsidRPr="00144405">
        <w:rPr>
          <w:b/>
          <w:i/>
          <w:sz w:val="22"/>
          <w:szCs w:val="22"/>
          <w:lang w:eastAsia="es-ES"/>
        </w:rPr>
        <w:t>(documento E-1)</w:t>
      </w:r>
      <w:r w:rsidRPr="00144405">
        <w:rPr>
          <w:sz w:val="22"/>
          <w:szCs w:val="22"/>
          <w:lang w:eastAsia="es-ES"/>
        </w:rPr>
        <w:t xml:space="preserve"> y el “Catálogo de Actividades y </w:t>
      </w:r>
      <w:proofErr w:type="spellStart"/>
      <w:r w:rsidRPr="00144405">
        <w:rPr>
          <w:sz w:val="22"/>
          <w:szCs w:val="22"/>
          <w:lang w:eastAsia="es-ES"/>
        </w:rPr>
        <w:t>Subactividades</w:t>
      </w:r>
      <w:proofErr w:type="spellEnd"/>
      <w:r w:rsidRPr="00144405">
        <w:rPr>
          <w:sz w:val="22"/>
          <w:szCs w:val="22"/>
          <w:lang w:eastAsia="es-ES"/>
        </w:rPr>
        <w:t xml:space="preserve">” en donde se consigne el importe total de la Obra </w:t>
      </w:r>
      <w:r w:rsidRPr="00144405">
        <w:rPr>
          <w:b/>
          <w:i/>
          <w:sz w:val="22"/>
          <w:szCs w:val="22"/>
          <w:lang w:eastAsia="es-ES"/>
        </w:rPr>
        <w:t>(documento E-6)</w:t>
      </w:r>
      <w:r w:rsidRPr="005C3662">
        <w:rPr>
          <w:sz w:val="22"/>
          <w:szCs w:val="22"/>
          <w:lang w:eastAsia="es-ES"/>
        </w:rPr>
        <w:t>.</w:t>
      </w:r>
    </w:p>
    <w:p w:rsidR="009945E1" w:rsidRPr="00144405" w:rsidRDefault="009945E1" w:rsidP="008F09B1">
      <w:pPr>
        <w:tabs>
          <w:tab w:val="left" w:pos="0"/>
          <w:tab w:val="left" w:pos="1701"/>
        </w:tabs>
        <w:spacing w:before="120" w:after="120"/>
        <w:jc w:val="both"/>
        <w:rPr>
          <w:rFonts w:ascii="Arial" w:hAnsi="Arial" w:cs="Arial"/>
          <w:sz w:val="22"/>
          <w:szCs w:val="22"/>
          <w:lang w:val="es-MX"/>
        </w:rPr>
      </w:pPr>
      <w:r w:rsidRPr="00144405">
        <w:rPr>
          <w:rFonts w:ascii="Arial" w:hAnsi="Arial" w:cs="Arial"/>
          <w:sz w:val="22"/>
          <w:szCs w:val="22"/>
          <w:lang w:val="es-MX"/>
        </w:rPr>
        <w:t>Una vez recibidas todas las proposiciones, el servidor público que presida el acto dará lectura al importe total de cada proposición; el análisis detallado de las proposiciones se efectuará posteriormente al realizar la evaluación de las mismas.</w:t>
      </w:r>
    </w:p>
    <w:p w:rsidR="009945E1" w:rsidRPr="00144405" w:rsidRDefault="009945E1" w:rsidP="008F09B1">
      <w:pPr>
        <w:tabs>
          <w:tab w:val="left" w:pos="0"/>
          <w:tab w:val="left" w:pos="1701"/>
        </w:tabs>
        <w:spacing w:before="120" w:after="120"/>
        <w:jc w:val="both"/>
        <w:rPr>
          <w:rFonts w:ascii="Arial" w:hAnsi="Arial" w:cs="Arial"/>
          <w:sz w:val="22"/>
          <w:szCs w:val="22"/>
          <w:lang w:val="es-MX"/>
        </w:rPr>
      </w:pPr>
      <w:r w:rsidRPr="00144405">
        <w:rPr>
          <w:rFonts w:ascii="Arial" w:hAnsi="Arial" w:cs="Arial"/>
          <w:sz w:val="22"/>
          <w:szCs w:val="22"/>
          <w:lang w:val="es-MX"/>
        </w:rPr>
        <w:t xml:space="preserve">Cuando existan denuncias o presunción de falsedad en relación con la información presentada por </w:t>
      </w:r>
      <w:proofErr w:type="gramStart"/>
      <w:r w:rsidRPr="00144405">
        <w:rPr>
          <w:rFonts w:ascii="Arial" w:hAnsi="Arial" w:cs="Arial"/>
          <w:sz w:val="22"/>
          <w:szCs w:val="22"/>
          <w:lang w:val="es-MX"/>
        </w:rPr>
        <w:t>el ”</w:t>
      </w:r>
      <w:proofErr w:type="gramEnd"/>
      <w:r w:rsidRPr="00144405">
        <w:rPr>
          <w:rFonts w:ascii="Arial" w:hAnsi="Arial" w:cs="Arial"/>
          <w:sz w:val="22"/>
          <w:szCs w:val="22"/>
          <w:lang w:val="es-MX"/>
        </w:rPr>
        <w:t xml:space="preserve">Participante”, su propuesta no deberá desecharse. </w:t>
      </w:r>
    </w:p>
    <w:p w:rsidR="009945E1" w:rsidRPr="00144405" w:rsidRDefault="009945E1" w:rsidP="008F09B1">
      <w:pPr>
        <w:tabs>
          <w:tab w:val="left" w:pos="0"/>
          <w:tab w:val="left" w:pos="1701"/>
        </w:tabs>
        <w:spacing w:before="120" w:after="120"/>
        <w:jc w:val="both"/>
        <w:rPr>
          <w:rFonts w:ascii="Arial" w:hAnsi="Arial" w:cs="Arial"/>
          <w:sz w:val="22"/>
          <w:szCs w:val="22"/>
          <w:lang w:val="es-MX"/>
        </w:rPr>
      </w:pPr>
      <w:r w:rsidRPr="00144405">
        <w:rPr>
          <w:rFonts w:ascii="Arial" w:hAnsi="Arial" w:cs="Arial"/>
          <w:sz w:val="22"/>
          <w:szCs w:val="22"/>
          <w:lang w:val="es-MX"/>
        </w:rPr>
        <w:t>El servidor público que presida el acto, lo comunicará a la “Contraloría” y a la Dirección General de Asuntos Jurídicos, para que se determine lo correspondiente.</w:t>
      </w:r>
    </w:p>
    <w:p w:rsidR="009945E1" w:rsidRPr="00144405" w:rsidRDefault="009945E1" w:rsidP="008F09B1">
      <w:pPr>
        <w:tabs>
          <w:tab w:val="left" w:pos="0"/>
          <w:tab w:val="left" w:pos="1701"/>
        </w:tabs>
        <w:spacing w:before="120" w:after="120"/>
        <w:jc w:val="both"/>
        <w:rPr>
          <w:rFonts w:ascii="Arial" w:hAnsi="Arial" w:cs="Arial"/>
          <w:sz w:val="22"/>
          <w:szCs w:val="22"/>
          <w:lang w:val="es-MX"/>
        </w:rPr>
      </w:pPr>
      <w:r w:rsidRPr="00144405">
        <w:rPr>
          <w:rFonts w:ascii="Arial" w:hAnsi="Arial" w:cs="Arial"/>
          <w:sz w:val="22"/>
          <w:szCs w:val="22"/>
          <w:lang w:val="es-MX"/>
        </w:rPr>
        <w:t>Se levantará acta circunstanciada en la que se harán constar las propuestas recibidas para su posterior evaluación en su caso, asentando las observaciones de la revisión cuantitativa de la documentación de dichas propuestas en este acto, el acta será firmada por los “Participantes” y los Servidores Públicos asistentes, a los cuales se les entregará copia simple de la misma.</w:t>
      </w:r>
    </w:p>
    <w:p w:rsidR="009945E1" w:rsidRPr="00144405" w:rsidRDefault="009945E1" w:rsidP="008F09B1">
      <w:pPr>
        <w:tabs>
          <w:tab w:val="left" w:pos="0"/>
          <w:tab w:val="left" w:pos="1701"/>
        </w:tabs>
        <w:spacing w:before="120" w:after="120"/>
        <w:jc w:val="both"/>
        <w:rPr>
          <w:rFonts w:ascii="Arial" w:hAnsi="Arial" w:cs="Arial"/>
          <w:sz w:val="22"/>
          <w:szCs w:val="22"/>
          <w:lang w:val="es-MX"/>
        </w:rPr>
      </w:pPr>
      <w:r w:rsidRPr="00144405">
        <w:rPr>
          <w:rFonts w:ascii="Arial" w:hAnsi="Arial" w:cs="Arial"/>
          <w:sz w:val="22"/>
          <w:szCs w:val="22"/>
          <w:lang w:val="es-MX"/>
        </w:rPr>
        <w:lastRenderedPageBreak/>
        <w:t>En dicha acta se asentará la fecha, el lugar y la hora en la que se dará a conocer el fallo del procedimiento, la que podrá diferirse en los términos del “Acuerdo”.</w:t>
      </w:r>
    </w:p>
    <w:p w:rsidR="009945E1" w:rsidRPr="00144405" w:rsidRDefault="009945E1" w:rsidP="008F09B1">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6.4.2.1</w:t>
      </w:r>
      <w:r w:rsidRPr="00144405">
        <w:rPr>
          <w:rFonts w:ascii="Arial" w:hAnsi="Arial" w:cs="Arial"/>
          <w:sz w:val="22"/>
          <w:szCs w:val="22"/>
          <w:u w:val="single"/>
          <w:lang w:val="es-MX"/>
        </w:rPr>
        <w:t xml:space="preserve"> </w:t>
      </w:r>
      <w:r w:rsidRPr="00144405">
        <w:rPr>
          <w:rFonts w:ascii="Arial" w:hAnsi="Arial" w:cs="Arial"/>
          <w:b/>
          <w:sz w:val="22"/>
          <w:szCs w:val="22"/>
          <w:u w:val="single"/>
          <w:lang w:val="es-MX"/>
        </w:rPr>
        <w:t xml:space="preserve">Documentos que no afectan a la Solvencia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Cuando los “Participantes” omitan presentar en el acto de presentación y apertura de propuestas documentos que no afecten su solvencia de las ofertas técnica </w:t>
      </w:r>
      <w:r>
        <w:rPr>
          <w:rFonts w:ascii="Arial" w:hAnsi="Arial" w:cs="Arial"/>
          <w:sz w:val="22"/>
          <w:szCs w:val="22"/>
          <w:lang w:val="es-MX"/>
        </w:rPr>
        <w:t>y/</w:t>
      </w:r>
      <w:r w:rsidRPr="00144405">
        <w:rPr>
          <w:rFonts w:ascii="Arial" w:hAnsi="Arial" w:cs="Arial"/>
          <w:sz w:val="22"/>
          <w:szCs w:val="22"/>
          <w:lang w:val="es-MX"/>
        </w:rPr>
        <w:t>o económica, o bien, documentos requeridos por el “Consejo” distintos a los escritos o manifestaciones bajo protesta de decir verdad, que se soliciten al estar previstos en el “Acuerdo” o en algún otro ordenamiento, cuya omisión debe ser motivo para desechar la propuesta, se solicitará a los “Participantes” que proporcionen la documentación en el plazo de cinco días hábiles, contados a partir del día en que se lleve a cabo el acto de apertura.</w:t>
      </w:r>
    </w:p>
    <w:p w:rsidR="009945E1" w:rsidRPr="00144405" w:rsidRDefault="009945E1" w:rsidP="00634AC5">
      <w:pPr>
        <w:spacing w:before="120" w:after="120"/>
        <w:jc w:val="both"/>
        <w:rPr>
          <w:rFonts w:ascii="Arial" w:hAnsi="Arial" w:cs="Arial"/>
          <w:sz w:val="22"/>
          <w:szCs w:val="22"/>
        </w:rPr>
      </w:pPr>
      <w:r w:rsidRPr="00144405">
        <w:rPr>
          <w:rFonts w:ascii="Arial" w:hAnsi="Arial" w:cs="Arial"/>
          <w:sz w:val="22"/>
          <w:szCs w:val="22"/>
        </w:rPr>
        <w:t>Para efectos del Dictamen Resolutivo Financiero, los documentos a que se refiere el párrafo anterior que afectan la solvencia de la oferta económica y de los cuales no se proporcionará el plazo antes mencionado, son los siguientes:</w:t>
      </w:r>
    </w:p>
    <w:p w:rsidR="009945E1" w:rsidRPr="00AF519D" w:rsidRDefault="009945E1" w:rsidP="00956E7B">
      <w:pPr>
        <w:pStyle w:val="Prrafodelista"/>
        <w:numPr>
          <w:ilvl w:val="0"/>
          <w:numId w:val="55"/>
        </w:numPr>
        <w:spacing w:before="120" w:after="120"/>
        <w:contextualSpacing/>
        <w:jc w:val="both"/>
        <w:rPr>
          <w:rFonts w:ascii="Arial" w:hAnsi="Arial" w:cs="Arial"/>
          <w:sz w:val="22"/>
          <w:szCs w:val="22"/>
        </w:rPr>
      </w:pPr>
      <w:r w:rsidRPr="00AF519D">
        <w:rPr>
          <w:rFonts w:ascii="Arial" w:hAnsi="Arial" w:cs="Arial"/>
          <w:sz w:val="22"/>
          <w:szCs w:val="22"/>
        </w:rPr>
        <w:t xml:space="preserve">Estado de Situación Financiera y Estado de Resultados (Estados financieros), señalados en los de los </w:t>
      </w:r>
      <w:r w:rsidR="00DF489F">
        <w:rPr>
          <w:rFonts w:ascii="Arial" w:hAnsi="Arial" w:cs="Arial"/>
          <w:sz w:val="22"/>
          <w:szCs w:val="22"/>
        </w:rPr>
        <w:t>apartados</w:t>
      </w:r>
      <w:r w:rsidRPr="00AF519D">
        <w:rPr>
          <w:rFonts w:ascii="Arial" w:hAnsi="Arial" w:cs="Arial"/>
          <w:sz w:val="22"/>
          <w:szCs w:val="22"/>
        </w:rPr>
        <w:t xml:space="preserve"> 7.3.1 inciso</w:t>
      </w:r>
      <w:r w:rsidR="00DF489F">
        <w:rPr>
          <w:rFonts w:ascii="Arial" w:hAnsi="Arial" w:cs="Arial"/>
          <w:sz w:val="22"/>
          <w:szCs w:val="22"/>
        </w:rPr>
        <w:t>s</w:t>
      </w:r>
      <w:r w:rsidRPr="00AF519D">
        <w:rPr>
          <w:rFonts w:ascii="Arial" w:hAnsi="Arial" w:cs="Arial"/>
          <w:sz w:val="22"/>
          <w:szCs w:val="22"/>
        </w:rPr>
        <w:t xml:space="preserve"> a</w:t>
      </w:r>
      <w:r w:rsidR="00DF489F">
        <w:rPr>
          <w:rFonts w:ascii="Arial" w:hAnsi="Arial" w:cs="Arial"/>
          <w:sz w:val="22"/>
          <w:szCs w:val="22"/>
        </w:rPr>
        <w:t>)</w:t>
      </w:r>
      <w:r w:rsidRPr="00AF519D">
        <w:rPr>
          <w:rFonts w:ascii="Arial" w:hAnsi="Arial" w:cs="Arial"/>
          <w:sz w:val="22"/>
          <w:szCs w:val="22"/>
        </w:rPr>
        <w:t xml:space="preserve"> y b</w:t>
      </w:r>
      <w:r w:rsidR="00DF489F">
        <w:rPr>
          <w:rFonts w:ascii="Arial" w:hAnsi="Arial" w:cs="Arial"/>
          <w:sz w:val="22"/>
          <w:szCs w:val="22"/>
        </w:rPr>
        <w:t>)</w:t>
      </w:r>
      <w:r w:rsidRPr="00AF519D">
        <w:rPr>
          <w:rFonts w:ascii="Arial" w:hAnsi="Arial" w:cs="Arial"/>
          <w:sz w:val="22"/>
          <w:szCs w:val="22"/>
        </w:rPr>
        <w:t>, 7.3.2 inciso</w:t>
      </w:r>
      <w:r w:rsidR="00DF489F">
        <w:rPr>
          <w:rFonts w:ascii="Arial" w:hAnsi="Arial" w:cs="Arial"/>
          <w:sz w:val="22"/>
          <w:szCs w:val="22"/>
        </w:rPr>
        <w:t>s</w:t>
      </w:r>
      <w:r w:rsidRPr="00AF519D">
        <w:rPr>
          <w:rFonts w:ascii="Arial" w:hAnsi="Arial" w:cs="Arial"/>
          <w:sz w:val="22"/>
          <w:szCs w:val="22"/>
        </w:rPr>
        <w:t xml:space="preserve"> a</w:t>
      </w:r>
      <w:r w:rsidR="00DF489F">
        <w:rPr>
          <w:rFonts w:ascii="Arial" w:hAnsi="Arial" w:cs="Arial"/>
          <w:sz w:val="22"/>
          <w:szCs w:val="22"/>
        </w:rPr>
        <w:t>)</w:t>
      </w:r>
      <w:r w:rsidRPr="00AF519D">
        <w:rPr>
          <w:rFonts w:ascii="Arial" w:hAnsi="Arial" w:cs="Arial"/>
          <w:sz w:val="22"/>
          <w:szCs w:val="22"/>
        </w:rPr>
        <w:t xml:space="preserve"> y b</w:t>
      </w:r>
      <w:r w:rsidR="00DF489F">
        <w:rPr>
          <w:rFonts w:ascii="Arial" w:hAnsi="Arial" w:cs="Arial"/>
          <w:sz w:val="22"/>
          <w:szCs w:val="22"/>
        </w:rPr>
        <w:t>)</w:t>
      </w:r>
      <w:r w:rsidRPr="00AF519D">
        <w:rPr>
          <w:rFonts w:ascii="Arial" w:hAnsi="Arial" w:cs="Arial"/>
          <w:sz w:val="22"/>
          <w:szCs w:val="22"/>
        </w:rPr>
        <w:t xml:space="preserve"> y 7.3.4.</w:t>
      </w:r>
    </w:p>
    <w:p w:rsidR="009945E1" w:rsidRPr="00AF519D" w:rsidRDefault="009945E1" w:rsidP="00956E7B">
      <w:pPr>
        <w:pStyle w:val="Prrafodelista"/>
        <w:numPr>
          <w:ilvl w:val="0"/>
          <w:numId w:val="55"/>
        </w:numPr>
        <w:spacing w:before="120" w:after="120"/>
        <w:contextualSpacing/>
        <w:jc w:val="both"/>
        <w:rPr>
          <w:rFonts w:ascii="Arial" w:hAnsi="Arial" w:cs="Arial"/>
          <w:sz w:val="22"/>
          <w:szCs w:val="22"/>
        </w:rPr>
      </w:pPr>
      <w:r w:rsidRPr="00AF519D">
        <w:rPr>
          <w:rFonts w:ascii="Arial" w:hAnsi="Arial" w:cs="Arial"/>
          <w:sz w:val="22"/>
          <w:szCs w:val="22"/>
        </w:rPr>
        <w:t xml:space="preserve">Declaración por escrito bajo protesta de decir verdad de los </w:t>
      </w:r>
      <w:r w:rsidR="00FA176A">
        <w:rPr>
          <w:rFonts w:ascii="Arial" w:hAnsi="Arial" w:cs="Arial"/>
          <w:sz w:val="22"/>
          <w:szCs w:val="22"/>
        </w:rPr>
        <w:t>apartados</w:t>
      </w:r>
      <w:r w:rsidRPr="00AF519D">
        <w:rPr>
          <w:rFonts w:ascii="Arial" w:hAnsi="Arial" w:cs="Arial"/>
          <w:sz w:val="22"/>
          <w:szCs w:val="22"/>
        </w:rPr>
        <w:t xml:space="preserve"> 7.3.1 inciso</w:t>
      </w:r>
      <w:r w:rsidR="00390CEF">
        <w:rPr>
          <w:rFonts w:ascii="Arial" w:hAnsi="Arial" w:cs="Arial"/>
          <w:sz w:val="22"/>
          <w:szCs w:val="22"/>
        </w:rPr>
        <w:t>s</w:t>
      </w:r>
      <w:r w:rsidRPr="00AF519D">
        <w:rPr>
          <w:rFonts w:ascii="Arial" w:hAnsi="Arial" w:cs="Arial"/>
          <w:sz w:val="22"/>
          <w:szCs w:val="22"/>
        </w:rPr>
        <w:t xml:space="preserve"> d</w:t>
      </w:r>
      <w:r w:rsidR="00FA176A">
        <w:rPr>
          <w:rFonts w:ascii="Arial" w:hAnsi="Arial" w:cs="Arial"/>
          <w:sz w:val="22"/>
          <w:szCs w:val="22"/>
        </w:rPr>
        <w:t>)</w:t>
      </w:r>
      <w:r w:rsidRPr="00AF519D">
        <w:rPr>
          <w:rFonts w:ascii="Arial" w:hAnsi="Arial" w:cs="Arial"/>
          <w:sz w:val="22"/>
          <w:szCs w:val="22"/>
        </w:rPr>
        <w:t xml:space="preserve"> y e</w:t>
      </w:r>
      <w:r w:rsidR="00FA176A">
        <w:rPr>
          <w:rFonts w:ascii="Arial" w:hAnsi="Arial" w:cs="Arial"/>
          <w:sz w:val="22"/>
          <w:szCs w:val="22"/>
        </w:rPr>
        <w:t>)</w:t>
      </w:r>
      <w:r w:rsidRPr="00AF519D">
        <w:rPr>
          <w:rFonts w:ascii="Arial" w:hAnsi="Arial" w:cs="Arial"/>
          <w:sz w:val="22"/>
          <w:szCs w:val="22"/>
        </w:rPr>
        <w:t>, 7.3.3.</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documento </w:t>
      </w:r>
      <w:r w:rsidRPr="00144405">
        <w:rPr>
          <w:rFonts w:ascii="Arial" w:hAnsi="Arial" w:cs="Arial"/>
          <w:b/>
          <w:sz w:val="22"/>
          <w:szCs w:val="22"/>
          <w:lang w:val="es-MX"/>
        </w:rPr>
        <w:t xml:space="preserve">E-7 Disco Compacto </w:t>
      </w:r>
      <w:r w:rsidRPr="00144405">
        <w:rPr>
          <w:rFonts w:ascii="Arial" w:hAnsi="Arial" w:cs="Arial"/>
          <w:sz w:val="22"/>
          <w:szCs w:val="22"/>
          <w:lang w:val="es-MX"/>
        </w:rPr>
        <w:t>será considerado entre los mencionados documentos.</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6.5. Fallo</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 xml:space="preserve">El “Consejo” a través de la </w:t>
      </w:r>
      <w:r w:rsidRPr="00144405">
        <w:rPr>
          <w:rFonts w:ascii="Arial" w:hAnsi="Arial" w:cs="Arial"/>
          <w:b/>
          <w:sz w:val="22"/>
          <w:szCs w:val="22"/>
          <w:lang w:val="es-MX"/>
        </w:rPr>
        <w:t>“DGIM”,</w:t>
      </w:r>
      <w:r w:rsidRPr="00144405">
        <w:rPr>
          <w:rFonts w:ascii="Arial" w:hAnsi="Arial" w:cs="Arial"/>
          <w:sz w:val="22"/>
          <w:szCs w:val="22"/>
          <w:lang w:val="es-MX"/>
        </w:rPr>
        <w:t xml:space="preserve"> una vez autorizada la adjudicación, comunicará el fallo a los “Participantes” en sesión pública, levantándose el acta respectiva y entregándoseles copia de la misma. La falta de firma del acta por parte de uno o más participantes no invalidará el acto.</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En caso de que no sea posible celebrar sesión pública para dar a conocer el fallo de adjudicación, se notificará por escrito a los “Participantes”.</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Dicho fallo se dará a conocer a los “Participantes”, el día</w:t>
      </w:r>
      <w:r w:rsidRPr="00144405">
        <w:rPr>
          <w:rFonts w:ascii="Arial" w:hAnsi="Arial" w:cs="Arial"/>
          <w:sz w:val="22"/>
          <w:szCs w:val="22"/>
        </w:rPr>
        <w:t xml:space="preserve"> </w:t>
      </w:r>
      <w:r w:rsidRPr="003D31AD">
        <w:rPr>
          <w:rFonts w:ascii="Arial" w:hAnsi="Arial" w:cs="Arial"/>
          <w:b/>
          <w:noProof/>
          <w:color w:val="0000FF"/>
          <w:sz w:val="22"/>
          <w:szCs w:val="22"/>
        </w:rPr>
        <w:t>26 DE AGOSTO DE 2016 a las 14:00 Hrs.</w:t>
      </w:r>
      <w:r w:rsidRPr="000040E4">
        <w:rPr>
          <w:rFonts w:ascii="Arial" w:hAnsi="Arial" w:cs="Arial"/>
          <w:sz w:val="22"/>
          <w:szCs w:val="22"/>
        </w:rPr>
        <w:t xml:space="preserve">, </w:t>
      </w:r>
      <w:r w:rsidRPr="00144405">
        <w:rPr>
          <w:rFonts w:ascii="Arial" w:hAnsi="Arial" w:cs="Arial"/>
          <w:sz w:val="22"/>
          <w:szCs w:val="22"/>
          <w:lang w:val="es-MX"/>
        </w:rPr>
        <w:t xml:space="preserve">en la Sala de juntas de la Dirección de Presupuestos y Concursos de la </w:t>
      </w:r>
      <w:r w:rsidRPr="00144405">
        <w:rPr>
          <w:rFonts w:ascii="Arial" w:hAnsi="Arial" w:cs="Arial"/>
          <w:b/>
          <w:sz w:val="22"/>
          <w:szCs w:val="22"/>
          <w:lang w:val="es-MX"/>
        </w:rPr>
        <w:t xml:space="preserve">“DGIM” </w:t>
      </w:r>
      <w:r w:rsidRPr="00144405">
        <w:rPr>
          <w:rFonts w:ascii="Arial" w:hAnsi="Arial" w:cs="Arial"/>
          <w:sz w:val="22"/>
          <w:szCs w:val="22"/>
          <w:lang w:val="es-MX"/>
        </w:rPr>
        <w:t xml:space="preserve">con domicilio en: Carretera Picacho – Ajusco No 170, </w:t>
      </w:r>
      <w:r w:rsidRPr="00144405">
        <w:rPr>
          <w:rFonts w:ascii="Arial" w:hAnsi="Arial" w:cs="Arial"/>
          <w:sz w:val="22"/>
          <w:szCs w:val="22"/>
        </w:rPr>
        <w:t xml:space="preserve">piso 8, ala “A”, </w:t>
      </w:r>
      <w:r w:rsidRPr="00144405">
        <w:rPr>
          <w:rFonts w:ascii="Arial" w:hAnsi="Arial" w:cs="Arial"/>
          <w:sz w:val="22"/>
          <w:szCs w:val="22"/>
          <w:lang w:val="es-MX"/>
        </w:rPr>
        <w:t xml:space="preserve">Col. Jardines en la Montaña, Delegación Tlalpan, </w:t>
      </w:r>
      <w:r w:rsidRPr="00144405">
        <w:rPr>
          <w:rFonts w:ascii="Arial" w:hAnsi="Arial" w:cs="Arial"/>
          <w:sz w:val="22"/>
          <w:szCs w:val="22"/>
        </w:rPr>
        <w:t xml:space="preserve">Ciudad de </w:t>
      </w:r>
      <w:r w:rsidRPr="00144405">
        <w:rPr>
          <w:rFonts w:ascii="Arial" w:hAnsi="Arial" w:cs="Arial"/>
          <w:sz w:val="22"/>
          <w:szCs w:val="22"/>
          <w:lang w:val="es-MX"/>
        </w:rPr>
        <w:t>México, Código Postal 14210, o bien, en la nueva fecha y lugar que determine el “Consejo”, la cual se hará de su conocimiento durante la apertura de las propuestas y si lo anterior no fuera posible, cuando se tenga conocimiento de la nueva fecha, comunicándoseles mediante correo electrónico y con anticipación, de conformidad con el artículo 327 del “Acuerdo”.</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En la fecha en que se dé a conocer el fallo del presente procedimiento, se entregará al “Participante” adjudicado la “Orden de Inicio” para que la “Contratista” de inicio a los trabajos en la fecha señalada en dicho documento.</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Las propuestas presentadas por los “Participantes” les serán devueltas a los mismos (con excepción del que resulte adjudicado), transcurridos diez días hábiles contados a partir de la fecha en que se dé a conocer el fallo del procedimiento o antes, si el “Consejo” considera que no hay inconveniente legal para ello.</w:t>
      </w:r>
    </w:p>
    <w:p w:rsidR="009945E1" w:rsidRPr="00144405" w:rsidRDefault="009945E1" w:rsidP="008F09B1">
      <w:pPr>
        <w:tabs>
          <w:tab w:val="num" w:pos="0"/>
        </w:tabs>
        <w:spacing w:before="120" w:after="120"/>
        <w:jc w:val="both"/>
        <w:rPr>
          <w:rFonts w:ascii="Arial" w:hAnsi="Arial" w:cs="Arial"/>
          <w:b/>
          <w:i/>
          <w:sz w:val="22"/>
          <w:szCs w:val="22"/>
          <w:lang w:val="es-MX"/>
        </w:rPr>
      </w:pPr>
      <w:r w:rsidRPr="00144405">
        <w:rPr>
          <w:rFonts w:ascii="Arial" w:hAnsi="Arial" w:cs="Arial"/>
          <w:b/>
          <w:i/>
          <w:sz w:val="22"/>
          <w:szCs w:val="22"/>
          <w:lang w:val="es-MX"/>
        </w:rPr>
        <w:t xml:space="preserve">Si el Participante no solicita y recoge su documentación en el plazo citado en el párrafo anterior, el “Consejo” dispondrá de dicha propuesta en su totalidad para su posterior destrucción. </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t>Para tal efecto las empresas solicitarán mediante escrito, en papel membretado de la empresa, señalando el nombre de la “Persona” autorizada para recoger esta documentación, indicando además el número, nombre y ubicación de la obra o servicio objeto del presente procedimiento.</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val="es-MX"/>
        </w:rPr>
        <w:lastRenderedPageBreak/>
        <w:t xml:space="preserve">Se devolverá al “Participante” únicamente la documentación propiamente elaborada por éste, no se entregará la documentación de la carpeta técnica proporcionada inicialmente por la </w:t>
      </w:r>
      <w:r w:rsidRPr="00144405">
        <w:rPr>
          <w:rFonts w:ascii="Arial" w:hAnsi="Arial" w:cs="Arial"/>
          <w:b/>
          <w:sz w:val="22"/>
          <w:szCs w:val="22"/>
          <w:lang w:val="es-MX"/>
        </w:rPr>
        <w:t>“DGIM”</w:t>
      </w:r>
      <w:r w:rsidRPr="00144405">
        <w:rPr>
          <w:rFonts w:ascii="Arial" w:hAnsi="Arial" w:cs="Arial"/>
          <w:sz w:val="22"/>
          <w:szCs w:val="22"/>
        </w:rPr>
        <w:t xml:space="preserve"> </w:t>
      </w:r>
      <w:r w:rsidRPr="00144405">
        <w:rPr>
          <w:rFonts w:ascii="Arial" w:hAnsi="Arial" w:cs="Arial"/>
          <w:sz w:val="22"/>
          <w:szCs w:val="22"/>
          <w:lang w:val="es-MX"/>
        </w:rPr>
        <w:t>(“Bases del Procedimiento”, especificaciones, planos y CD ´s, entre otros).</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6.6. Firma del Contrato</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sz w:val="22"/>
          <w:szCs w:val="22"/>
          <w:lang w:val="es-MX"/>
        </w:rPr>
        <w:t xml:space="preserve">El “Contrato” deberá formalizarse dentro del plazo de quince días hábiles contados a partir de que se notifique la adjudicación (fallo) conforme al modelo de “Contrato” que se acompaña como </w:t>
      </w:r>
      <w:r w:rsidRPr="00144405">
        <w:rPr>
          <w:rFonts w:ascii="Arial" w:hAnsi="Arial" w:cs="Arial"/>
          <w:b/>
          <w:i/>
          <w:sz w:val="22"/>
          <w:szCs w:val="22"/>
          <w:lang w:val="es-MX"/>
        </w:rPr>
        <w:t xml:space="preserve">Anexo 2, </w:t>
      </w:r>
      <w:r w:rsidRPr="00144405">
        <w:rPr>
          <w:rFonts w:ascii="Arial" w:hAnsi="Arial" w:cs="Arial"/>
          <w:sz w:val="22"/>
          <w:szCs w:val="22"/>
          <w:lang w:val="es-MX"/>
        </w:rPr>
        <w:t>según lo dispuesto en el artículo 367 del “Acuerdo”</w:t>
      </w:r>
      <w:r w:rsidRPr="000040E4">
        <w:rPr>
          <w:rFonts w:ascii="Arial" w:hAnsi="Arial" w:cs="Arial"/>
          <w:sz w:val="22"/>
          <w:szCs w:val="22"/>
          <w:lang w:val="es-MX"/>
        </w:rPr>
        <w:t>.</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Si el “Participante” adjudicado no firma el “Contrato” por causas imputables a él, dentro del plazo a que se refiere el párrafo anterior, podrá ser imposibilitado temporalmente para participar en procedimientos de contratación o celebrar contratos, en los términos de la fracción IV, del artículo  299 del “Acuerdo”. El “Participante” a quien se le haya adjudicado el “Contrato”, previo a su formalización, deberá entregar la totalidad de la documentación solicitada en el apartado 7.2 de estas bases y firmar la totalidad de la documentación que integre su propuesta.</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 xml:space="preserve">6.7. Inicio de los Trabajos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La fecha programada de inicio de los trabajos, está prevista para el día </w:t>
      </w:r>
      <w:r w:rsidRPr="003D31AD">
        <w:rPr>
          <w:rFonts w:ascii="Arial" w:hAnsi="Arial" w:cs="Arial"/>
          <w:b/>
          <w:noProof/>
          <w:color w:val="0000FF"/>
          <w:sz w:val="22"/>
          <w:szCs w:val="22"/>
          <w:lang w:val="es-MX"/>
        </w:rPr>
        <w:t>09 DE SEPTIEMBRE DE 2016</w:t>
      </w:r>
      <w:r w:rsidRPr="00144405">
        <w:rPr>
          <w:rFonts w:ascii="Arial" w:hAnsi="Arial" w:cs="Arial"/>
          <w:sz w:val="22"/>
          <w:szCs w:val="22"/>
          <w:lang w:val="es-MX"/>
        </w:rPr>
        <w:t>.</w:t>
      </w:r>
    </w:p>
    <w:p w:rsidR="009945E1" w:rsidRPr="00144405" w:rsidRDefault="009945E1" w:rsidP="002A44D8">
      <w:pPr>
        <w:spacing w:before="120" w:after="120"/>
        <w:jc w:val="both"/>
        <w:rPr>
          <w:rFonts w:ascii="Arial" w:hAnsi="Arial" w:cs="Arial"/>
          <w:sz w:val="22"/>
          <w:szCs w:val="22"/>
          <w:lang w:val="es-MX"/>
        </w:rPr>
      </w:pPr>
      <w:r w:rsidRPr="00144405">
        <w:rPr>
          <w:rFonts w:ascii="Arial" w:hAnsi="Arial" w:cs="Arial"/>
          <w:sz w:val="22"/>
          <w:szCs w:val="22"/>
          <w:lang w:val="es-MX"/>
        </w:rPr>
        <w:t xml:space="preserve">La ejecución de los </w:t>
      </w:r>
      <w:r w:rsidRPr="001918B8">
        <w:rPr>
          <w:rFonts w:ascii="Arial" w:hAnsi="Arial" w:cs="Arial"/>
          <w:sz w:val="22"/>
          <w:szCs w:val="22"/>
          <w:lang w:val="es-MX"/>
        </w:rPr>
        <w:t xml:space="preserve">trabajos se llevará a cabo según </w:t>
      </w:r>
      <w:r w:rsidRPr="00144405">
        <w:rPr>
          <w:rFonts w:ascii="Arial" w:hAnsi="Arial" w:cs="Arial"/>
          <w:sz w:val="22"/>
          <w:szCs w:val="22"/>
          <w:lang w:val="es-MX"/>
        </w:rPr>
        <w:t>lo dispuesto en el art. 378 del “Acuerdo”, mismo que a la letra señala:</w:t>
      </w:r>
    </w:p>
    <w:p w:rsidR="009945E1" w:rsidRPr="00144405" w:rsidRDefault="009945E1" w:rsidP="000F4C24">
      <w:pPr>
        <w:spacing w:before="120" w:after="120"/>
        <w:ind w:left="567" w:right="50" w:firstLine="289"/>
        <w:jc w:val="both"/>
        <w:rPr>
          <w:rFonts w:ascii="Arial" w:hAnsi="Arial" w:cs="Arial"/>
          <w:sz w:val="22"/>
          <w:szCs w:val="22"/>
          <w:lang w:eastAsia="es-MX"/>
        </w:rPr>
      </w:pPr>
      <w:r w:rsidRPr="00144405">
        <w:rPr>
          <w:rFonts w:ascii="Arial" w:hAnsi="Arial" w:cs="Arial"/>
          <w:b/>
          <w:sz w:val="22"/>
          <w:szCs w:val="22"/>
          <w:lang w:eastAsia="es-MX"/>
        </w:rPr>
        <w:t xml:space="preserve">Artículo 378. </w:t>
      </w:r>
      <w:r w:rsidRPr="00144405">
        <w:rPr>
          <w:rFonts w:ascii="Arial" w:hAnsi="Arial" w:cs="Arial"/>
          <w:sz w:val="22"/>
          <w:szCs w:val="22"/>
          <w:lang w:eastAsia="es-MX"/>
        </w:rPr>
        <w:t>La ejecución de los trabajos deberá iniciarse con la orden de inicio en la fecha señalada en la misma, la cual deberá ser coincidente con el contrato respectivo y, en su caso, el Consejo oportunamente pondrá al contratista en posesión, total o parcial, del inmueble en que deban llevarse a cabo los trabajos. El incumplimiento del Consejo prorrogará en igual plazo la fecha originalmente pactada para la conclusión de los trabajos.</w:t>
      </w:r>
    </w:p>
    <w:p w:rsidR="009945E1" w:rsidRPr="00144405" w:rsidRDefault="009945E1" w:rsidP="000F4C24">
      <w:pPr>
        <w:spacing w:before="120" w:after="120"/>
        <w:ind w:left="567" w:right="50" w:firstLine="289"/>
        <w:jc w:val="both"/>
        <w:rPr>
          <w:rFonts w:ascii="Arial" w:hAnsi="Arial" w:cs="Arial"/>
          <w:sz w:val="22"/>
          <w:szCs w:val="22"/>
          <w:lang w:eastAsia="es-MX"/>
        </w:rPr>
      </w:pPr>
      <w:r w:rsidRPr="00144405">
        <w:rPr>
          <w:rFonts w:ascii="Arial" w:hAnsi="Arial" w:cs="Arial"/>
          <w:sz w:val="22"/>
          <w:szCs w:val="22"/>
          <w:lang w:eastAsia="es-MX"/>
        </w:rPr>
        <w:t>La entrega de la posesión se hará mediante acta de entrega recepción en la que se harán constar las circunstancias de modo, tiempo y lugar.</w:t>
      </w:r>
    </w:p>
    <w:p w:rsidR="009945E1" w:rsidRPr="00144405" w:rsidRDefault="009945E1" w:rsidP="000F4C24">
      <w:pPr>
        <w:spacing w:before="120" w:after="120"/>
        <w:ind w:left="567" w:right="50" w:firstLine="289"/>
        <w:jc w:val="both"/>
        <w:rPr>
          <w:rFonts w:ascii="Arial" w:hAnsi="Arial" w:cs="Arial"/>
          <w:sz w:val="22"/>
          <w:szCs w:val="22"/>
          <w:lang w:eastAsia="es-MX"/>
        </w:rPr>
      </w:pPr>
      <w:r w:rsidRPr="00144405">
        <w:rPr>
          <w:rFonts w:ascii="Arial" w:hAnsi="Arial" w:cs="Arial"/>
          <w:sz w:val="22"/>
          <w:szCs w:val="22"/>
          <w:lang w:eastAsia="es-MX"/>
        </w:rPr>
        <w:t>El administrador del inmueble deberá entregarlo al área de obras previo a la vigencia del contrato para que ésta haga lo propio con la contratista.</w:t>
      </w:r>
    </w:p>
    <w:p w:rsidR="009945E1" w:rsidRPr="00144405" w:rsidRDefault="009945E1" w:rsidP="000F4C24">
      <w:pPr>
        <w:spacing w:before="120" w:after="120"/>
        <w:ind w:left="567" w:right="50" w:firstLine="289"/>
        <w:jc w:val="both"/>
        <w:rPr>
          <w:rFonts w:ascii="Arial" w:hAnsi="Arial" w:cs="Arial"/>
          <w:sz w:val="22"/>
          <w:szCs w:val="22"/>
          <w:lang w:eastAsia="es-MX"/>
        </w:rPr>
      </w:pPr>
      <w:r w:rsidRPr="00144405">
        <w:rPr>
          <w:rFonts w:ascii="Arial" w:hAnsi="Arial" w:cs="Arial"/>
          <w:sz w:val="22"/>
          <w:szCs w:val="22"/>
          <w:lang w:eastAsia="es-MX"/>
        </w:rPr>
        <w:t>Por orden de inicio se entenderá el documento emitido por el Consejo que contiene los datos generales de los trabajos a ejecutar y la fecha de inicio de los mismos.</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6.8. Indagaciones e Investigaciones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“Consejo” podrá realizar, en cualquier etapa del procedimiento, indagaciones e investigaciones ante organismos privados o públicos, para obtener información que le permita conocer la seriedad y situación actual de los “Participantes” en el presente procedimiento. </w:t>
      </w: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 xml:space="preserve">7.  Documentación y Requisitos que deberán cumplir los Participantes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Las propuestas deberán presentarse de la siguiente forma:</w:t>
      </w:r>
    </w:p>
    <w:p w:rsidR="009945E1" w:rsidRPr="00144405" w:rsidRDefault="009945E1" w:rsidP="00D01DE3">
      <w:pPr>
        <w:numPr>
          <w:ilvl w:val="0"/>
          <w:numId w:val="15"/>
        </w:numPr>
        <w:spacing w:before="120" w:after="120"/>
        <w:jc w:val="both"/>
        <w:rPr>
          <w:rFonts w:ascii="Arial" w:hAnsi="Arial" w:cs="Arial"/>
          <w:sz w:val="22"/>
          <w:szCs w:val="22"/>
          <w:lang w:val="es-MX"/>
        </w:rPr>
      </w:pPr>
      <w:r w:rsidRPr="00144405">
        <w:rPr>
          <w:rFonts w:ascii="Arial" w:hAnsi="Arial" w:cs="Arial"/>
          <w:sz w:val="22"/>
          <w:szCs w:val="22"/>
          <w:lang w:val="es-MX"/>
        </w:rPr>
        <w:t>En el sobre número uno la documentación financiera.</w:t>
      </w:r>
    </w:p>
    <w:p w:rsidR="009945E1" w:rsidRPr="00144405" w:rsidRDefault="009945E1" w:rsidP="00D01DE3">
      <w:pPr>
        <w:numPr>
          <w:ilvl w:val="0"/>
          <w:numId w:val="15"/>
        </w:numPr>
        <w:spacing w:before="120" w:after="120"/>
        <w:jc w:val="both"/>
        <w:rPr>
          <w:rFonts w:ascii="Arial" w:hAnsi="Arial" w:cs="Arial"/>
          <w:sz w:val="22"/>
          <w:szCs w:val="22"/>
          <w:lang w:val="es-MX"/>
        </w:rPr>
      </w:pPr>
      <w:r w:rsidRPr="00144405">
        <w:rPr>
          <w:rFonts w:ascii="Arial" w:hAnsi="Arial" w:cs="Arial"/>
          <w:sz w:val="22"/>
          <w:szCs w:val="22"/>
          <w:lang w:val="es-MX"/>
        </w:rPr>
        <w:t>En el sobre número dos la documentación de la propuesta técnica.</w:t>
      </w:r>
    </w:p>
    <w:p w:rsidR="009945E1" w:rsidRPr="00144405" w:rsidRDefault="009945E1" w:rsidP="00D01DE3">
      <w:pPr>
        <w:numPr>
          <w:ilvl w:val="0"/>
          <w:numId w:val="15"/>
        </w:numPr>
        <w:spacing w:before="120" w:after="120"/>
        <w:jc w:val="both"/>
        <w:rPr>
          <w:rFonts w:ascii="Arial" w:hAnsi="Arial" w:cs="Arial"/>
          <w:sz w:val="22"/>
          <w:szCs w:val="22"/>
          <w:lang w:val="es-MX"/>
        </w:rPr>
      </w:pPr>
      <w:r w:rsidRPr="00144405">
        <w:rPr>
          <w:rFonts w:ascii="Arial" w:hAnsi="Arial" w:cs="Arial"/>
          <w:sz w:val="22"/>
          <w:szCs w:val="22"/>
          <w:lang w:val="es-MX"/>
        </w:rPr>
        <w:t>En el sobre número tres la documentación de la propuesta económica.</w:t>
      </w:r>
    </w:p>
    <w:p w:rsidR="009945E1" w:rsidRPr="00144405" w:rsidRDefault="009945E1" w:rsidP="008F09B1">
      <w:pPr>
        <w:pStyle w:val="Textoindependiente3"/>
        <w:tabs>
          <w:tab w:val="left" w:pos="-720"/>
        </w:tabs>
        <w:spacing w:before="120" w:after="120"/>
        <w:rPr>
          <w:rFonts w:cs="Arial"/>
          <w:szCs w:val="22"/>
        </w:rPr>
      </w:pPr>
      <w:r w:rsidRPr="00144405">
        <w:rPr>
          <w:rFonts w:cs="Arial"/>
          <w:szCs w:val="22"/>
        </w:rPr>
        <w:t xml:space="preserve">La información y documentación deberá entregarse en forma impresa, y deberá contener el nombre, la denominación o razón social del “Participante”, estar redactada en idioma español y firmado y/o rubricado, según sea el caso, en todas sus fojas por el representante legal, no debiendo ser firmas facsimilares. </w:t>
      </w:r>
    </w:p>
    <w:p w:rsidR="009945E1" w:rsidRPr="00144405" w:rsidRDefault="009945E1" w:rsidP="008F09B1">
      <w:pPr>
        <w:pStyle w:val="Textoindependiente3"/>
        <w:tabs>
          <w:tab w:val="left" w:pos="-720"/>
        </w:tabs>
        <w:spacing w:before="120" w:after="120"/>
        <w:rPr>
          <w:rFonts w:cs="Arial"/>
          <w:szCs w:val="22"/>
        </w:rPr>
      </w:pPr>
      <w:r w:rsidRPr="00144405">
        <w:rPr>
          <w:rFonts w:cs="Arial"/>
          <w:szCs w:val="22"/>
        </w:rPr>
        <w:lastRenderedPageBreak/>
        <w:t xml:space="preserve">Se recomienda que se presenten los documentos solicitados respetando el orden numérico establecido en las presentes “Bases del Procedimiento”, con separadores por cada numeral, impreso éste en la pestaña o en la carátula y con la redacción correspondiente en el mismo separador, de forma tal que se identifique claramente el documento que contiene, </w:t>
      </w:r>
      <w:r w:rsidRPr="00144405">
        <w:rPr>
          <w:rFonts w:cs="Arial"/>
          <w:b/>
          <w:szCs w:val="22"/>
        </w:rPr>
        <w:t>no debiendo ser engargolado o encuadernado</w:t>
      </w:r>
      <w:r w:rsidRPr="00144405">
        <w:rPr>
          <w:rFonts w:cs="Arial"/>
          <w:szCs w:val="22"/>
        </w:rPr>
        <w:t>, su omisión no será motivo de descalificación.</w:t>
      </w:r>
    </w:p>
    <w:p w:rsidR="009945E1" w:rsidRPr="00144405" w:rsidRDefault="009945E1" w:rsidP="008F09B1">
      <w:pPr>
        <w:pStyle w:val="Textoindependiente3"/>
        <w:tabs>
          <w:tab w:val="left" w:pos="-720"/>
        </w:tabs>
        <w:spacing w:before="120" w:after="120"/>
        <w:rPr>
          <w:rFonts w:cs="Arial"/>
          <w:szCs w:val="22"/>
        </w:rPr>
      </w:pPr>
      <w:r w:rsidRPr="00144405">
        <w:rPr>
          <w:rFonts w:cs="Arial"/>
          <w:szCs w:val="22"/>
        </w:rPr>
        <w:t>No podrán contener tachaduras ni enmendaduras y deberán estar correctamente foliadas.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 documentación referente a la información técnica de equipos y materiales de importación deberá estar preferentemente redactada en idioma español o en su caso, preferentemente acompañada de una traducción simple al español.</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Quedará bajo la más estricta responsabilidad de los ”Participantes”, el cerciorarse de la autenticidad de los documentos que presente en copia, debiendo inclusive verificar las cedulas profesionales del personal que por ley para el ejercicio de su profesión la requieran, pues el “Consejo” podrá en cualquier momento verificar la autenticidad y legalidad de los mismos, sin perjuicio de que pueda recaer en alguno de los supuestos de impedimento a los que se refiere el artículo 299 del “Acuerdo” y las responsabilidades legales de cualquier índole.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En caso de que el “Participante” entregue información de naturaleza confidencial, deberá señalarlo expresamente por escrito, para los efectos de la normatividad aplicable en materia de Transparencia y Acceso a la Información Pública Gubernamental.</w:t>
      </w:r>
    </w:p>
    <w:p w:rsidR="009945E1" w:rsidRPr="00144405" w:rsidRDefault="009945E1" w:rsidP="008F09B1">
      <w:pPr>
        <w:spacing w:before="120" w:after="120"/>
        <w:rPr>
          <w:rFonts w:ascii="Arial" w:hAnsi="Arial" w:cs="Arial"/>
          <w:b/>
          <w:sz w:val="22"/>
          <w:szCs w:val="22"/>
        </w:rPr>
      </w:pPr>
      <w:r w:rsidRPr="00144405">
        <w:rPr>
          <w:rFonts w:ascii="Arial" w:hAnsi="Arial" w:cs="Arial"/>
          <w:b/>
          <w:sz w:val="22"/>
          <w:szCs w:val="22"/>
        </w:rPr>
        <w:t>7.1 Requisitos Legales</w:t>
      </w:r>
    </w:p>
    <w:p w:rsidR="009945E1" w:rsidRPr="00144405" w:rsidRDefault="009945E1" w:rsidP="008F09B1">
      <w:pPr>
        <w:tabs>
          <w:tab w:val="num" w:pos="0"/>
        </w:tabs>
        <w:spacing w:before="120" w:after="120"/>
        <w:jc w:val="both"/>
        <w:rPr>
          <w:rFonts w:ascii="Arial" w:hAnsi="Arial" w:cs="Arial"/>
          <w:sz w:val="22"/>
          <w:szCs w:val="22"/>
          <w:lang w:val="es-MX"/>
        </w:rPr>
      </w:pPr>
      <w:r w:rsidRPr="00144405">
        <w:rPr>
          <w:rFonts w:ascii="Arial" w:hAnsi="Arial" w:cs="Arial"/>
          <w:sz w:val="22"/>
          <w:szCs w:val="22"/>
          <w:lang w:eastAsia="es-MX"/>
        </w:rPr>
        <w:t xml:space="preserve">Una vez notificado del fallo, </w:t>
      </w:r>
      <w:r w:rsidRPr="00144405">
        <w:rPr>
          <w:rFonts w:ascii="Arial" w:hAnsi="Arial" w:cs="Arial"/>
          <w:b/>
          <w:sz w:val="22"/>
          <w:szCs w:val="22"/>
          <w:lang w:eastAsia="es-MX"/>
        </w:rPr>
        <w:t xml:space="preserve">solamente </w:t>
      </w:r>
      <w:r w:rsidRPr="00144405">
        <w:rPr>
          <w:rFonts w:ascii="Arial" w:hAnsi="Arial" w:cs="Arial"/>
          <w:sz w:val="22"/>
          <w:szCs w:val="22"/>
          <w:lang w:eastAsia="es-MX"/>
        </w:rPr>
        <w:t>el o los adjudicados deberán presentar al área operativa los documentos a que se refiere el numeral 7.2 de las presentes bases, impresos en original o copia certificada por Notario Público o Corredor Público para cotejo y una copia simple.</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 xml:space="preserve">Cuando se trate de personas morales, deberá acreditarse su legal existencia mediante la presentación de copias certificadas ante notario o corredor público de su escritura constitutiva inscrita en el Registro Público del Comercio y, en su caso, de las actas donde conste el cambio de su nombre o razón social, de su objeto y del último aumento o disminución de su capital social.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Asimismo, deberá acreditarse la personería de su representante legal mediante la copia certificada del poder notarial o póliza correspondiente en el que se le otorguen facultades para actos de administración o especiales para participar en licitaciones ante el Poder Judicial de la Federación y/o el “Consejo”. Los testimonios notariales o pólizas donde se otorguen facultades generales al representante legal, podrán estar inscritos en el Registro Público del Comercio.</w:t>
      </w:r>
    </w:p>
    <w:p w:rsidR="009945E1" w:rsidRPr="00144405" w:rsidRDefault="009945E1" w:rsidP="008F09B1">
      <w:pPr>
        <w:spacing w:before="120" w:after="120"/>
        <w:jc w:val="both"/>
        <w:rPr>
          <w:rFonts w:ascii="Arial" w:hAnsi="Arial" w:cs="Arial"/>
          <w:sz w:val="22"/>
          <w:szCs w:val="22"/>
          <w:lang w:eastAsia="es-MX"/>
        </w:rPr>
      </w:pPr>
      <w:r w:rsidRPr="00144405">
        <w:rPr>
          <w:rFonts w:ascii="Arial" w:hAnsi="Arial" w:cs="Arial"/>
          <w:sz w:val="22"/>
          <w:szCs w:val="22"/>
          <w:lang w:eastAsia="es-MX"/>
        </w:rPr>
        <w:t>Los documentos debidamente cotejados serán remitidos a la Dirección General de Asuntos Jurídicos del propio “Consejo” para la elaboración del dictamen correspondiente.</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eastAsia="es-MX"/>
        </w:rPr>
        <w:t>En caso de que el dictamen legal no sea favorable</w:t>
      </w:r>
      <w:r w:rsidRPr="00144405">
        <w:rPr>
          <w:rFonts w:ascii="Arial" w:hAnsi="Arial" w:cs="Arial"/>
          <w:sz w:val="22"/>
          <w:szCs w:val="22"/>
          <w:lang w:val="es-MX"/>
        </w:rPr>
        <w:t>, previo a la firma del “Contrato”, el “Consejo” iniciará en contra del adjudicado el procedimiento de impedimento al que se refiere el artículo 300 del “Acuerdo”, independientemente de proceder a adjudicar conforme a lo establecido en el artículo 329 del mismo.</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En caso de ser persona física deberá presentar acta de nacimiento, e “Identificación Oficial”.</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El objeto social y giro principal de la empresa deberá ser acorde al tipo o naturaleza de la “Obra Pública” objeto del presente procedimiento.</w:t>
      </w:r>
    </w:p>
    <w:p w:rsidR="009945E1" w:rsidRPr="00144405" w:rsidRDefault="009945E1" w:rsidP="008F09B1">
      <w:pPr>
        <w:pStyle w:val="Sangra2detindependiente"/>
        <w:widowControl w:val="0"/>
        <w:numPr>
          <w:ilvl w:val="0"/>
          <w:numId w:val="0"/>
        </w:numPr>
        <w:spacing w:before="120" w:after="120"/>
        <w:rPr>
          <w:rFonts w:cs="Arial"/>
          <w:b/>
          <w:sz w:val="22"/>
          <w:szCs w:val="22"/>
          <w:lang w:val="es-MX"/>
        </w:rPr>
      </w:pPr>
      <w:r w:rsidRPr="00144405">
        <w:rPr>
          <w:rFonts w:cs="Arial"/>
          <w:b/>
          <w:sz w:val="22"/>
          <w:szCs w:val="22"/>
          <w:lang w:val="es-MX"/>
        </w:rPr>
        <w:t>7.2. Documentación para la Evaluación Legal</w:t>
      </w:r>
    </w:p>
    <w:p w:rsidR="009945E1" w:rsidRPr="00144405" w:rsidRDefault="009945E1" w:rsidP="008F09B1">
      <w:pPr>
        <w:pStyle w:val="Sangra2detindependiente"/>
        <w:widowControl w:val="0"/>
        <w:numPr>
          <w:ilvl w:val="0"/>
          <w:numId w:val="0"/>
        </w:numPr>
        <w:spacing w:before="120" w:after="120"/>
        <w:rPr>
          <w:rFonts w:cs="Arial"/>
          <w:sz w:val="22"/>
          <w:szCs w:val="22"/>
          <w:lang w:val="es-MX"/>
        </w:rPr>
      </w:pPr>
      <w:r w:rsidRPr="00144405">
        <w:rPr>
          <w:rFonts w:cs="Arial"/>
          <w:b/>
          <w:sz w:val="22"/>
          <w:szCs w:val="22"/>
          <w:lang w:val="es-MX"/>
        </w:rPr>
        <w:t>Una vez notificado el fallo</w:t>
      </w:r>
      <w:r w:rsidRPr="00144405">
        <w:rPr>
          <w:rFonts w:cs="Arial"/>
          <w:sz w:val="22"/>
          <w:szCs w:val="22"/>
          <w:lang w:val="es-MX"/>
        </w:rPr>
        <w:t xml:space="preserve"> </w:t>
      </w:r>
      <w:r w:rsidRPr="00144405">
        <w:rPr>
          <w:rFonts w:cs="Arial"/>
          <w:b/>
          <w:sz w:val="22"/>
          <w:szCs w:val="22"/>
          <w:lang w:val="es-MX"/>
        </w:rPr>
        <w:t xml:space="preserve">y en el término de tres días hábiles posteriores a la mencionada notificación, </w:t>
      </w:r>
      <w:r w:rsidRPr="00144405">
        <w:rPr>
          <w:rFonts w:cs="Arial"/>
          <w:sz w:val="22"/>
          <w:szCs w:val="22"/>
          <w:lang w:val="es-MX"/>
        </w:rPr>
        <w:t>para estar en condiciones de</w:t>
      </w:r>
      <w:r w:rsidRPr="00144405">
        <w:rPr>
          <w:rFonts w:cs="Arial"/>
          <w:b/>
          <w:sz w:val="22"/>
          <w:szCs w:val="22"/>
          <w:lang w:val="es-MX"/>
        </w:rPr>
        <w:t xml:space="preserve"> celebrar el “Contrato”</w:t>
      </w:r>
      <w:r w:rsidRPr="00144405">
        <w:rPr>
          <w:rFonts w:cs="Arial"/>
          <w:sz w:val="22"/>
          <w:szCs w:val="22"/>
          <w:lang w:val="es-MX"/>
        </w:rPr>
        <w:t xml:space="preserve">, el </w:t>
      </w:r>
      <w:r w:rsidRPr="00144405">
        <w:rPr>
          <w:rFonts w:cs="Arial"/>
          <w:b/>
          <w:sz w:val="22"/>
          <w:szCs w:val="22"/>
          <w:lang w:val="es-MX"/>
        </w:rPr>
        <w:t xml:space="preserve">“Participante” ganador </w:t>
      </w:r>
      <w:r w:rsidRPr="00144405">
        <w:rPr>
          <w:rFonts w:cs="Arial"/>
          <w:sz w:val="22"/>
          <w:szCs w:val="22"/>
          <w:lang w:val="es-MX"/>
        </w:rPr>
        <w:t xml:space="preserve">deberá presentar </w:t>
      </w:r>
      <w:r w:rsidRPr="00144405">
        <w:rPr>
          <w:rFonts w:cs="Arial"/>
          <w:b/>
          <w:sz w:val="22"/>
          <w:szCs w:val="22"/>
          <w:lang w:val="es-MX"/>
        </w:rPr>
        <w:t xml:space="preserve">original o copia certificada por Notario Público o Corredor Público (para </w:t>
      </w:r>
      <w:r w:rsidRPr="00144405">
        <w:rPr>
          <w:rFonts w:cs="Arial"/>
          <w:b/>
          <w:sz w:val="22"/>
          <w:szCs w:val="22"/>
          <w:lang w:val="es-MX"/>
        </w:rPr>
        <w:lastRenderedPageBreak/>
        <w:t>cotejo)</w:t>
      </w:r>
      <w:r w:rsidRPr="00144405">
        <w:rPr>
          <w:rFonts w:cs="Arial"/>
          <w:sz w:val="22"/>
          <w:szCs w:val="22"/>
          <w:lang w:val="es-MX"/>
        </w:rPr>
        <w:t xml:space="preserve"> </w:t>
      </w:r>
      <w:r w:rsidRPr="00144405">
        <w:rPr>
          <w:rFonts w:cs="Arial"/>
          <w:b/>
          <w:sz w:val="22"/>
          <w:szCs w:val="22"/>
          <w:lang w:val="es-MX"/>
        </w:rPr>
        <w:t>y una copia simple,</w:t>
      </w:r>
      <w:r w:rsidRPr="00144405">
        <w:rPr>
          <w:rFonts w:cs="Arial"/>
          <w:sz w:val="22"/>
          <w:szCs w:val="22"/>
          <w:lang w:val="es-MX"/>
        </w:rPr>
        <w:t xml:space="preserve"> de los siguientes documentos:</w:t>
      </w:r>
    </w:p>
    <w:p w:rsidR="009945E1" w:rsidRPr="00144405" w:rsidRDefault="009945E1" w:rsidP="00D01DE3">
      <w:pPr>
        <w:spacing w:before="120" w:after="120"/>
        <w:ind w:left="284" w:hanging="284"/>
        <w:jc w:val="both"/>
        <w:rPr>
          <w:rFonts w:ascii="Arial" w:hAnsi="Arial" w:cs="Arial"/>
          <w:sz w:val="22"/>
          <w:szCs w:val="22"/>
          <w:lang w:val="es-MX"/>
        </w:rPr>
      </w:pPr>
      <w:r w:rsidRPr="00144405">
        <w:rPr>
          <w:rFonts w:ascii="Arial" w:hAnsi="Arial" w:cs="Arial"/>
          <w:b/>
          <w:bCs/>
          <w:sz w:val="22"/>
          <w:szCs w:val="22"/>
          <w:lang w:eastAsia="es-MX"/>
        </w:rPr>
        <w:t xml:space="preserve">I. </w:t>
      </w:r>
      <w:r w:rsidRPr="00144405">
        <w:rPr>
          <w:rFonts w:ascii="Arial" w:hAnsi="Arial" w:cs="Arial"/>
          <w:sz w:val="22"/>
          <w:szCs w:val="22"/>
          <w:lang w:val="es-MX"/>
        </w:rPr>
        <w:t>Acta Constitutiva en donde consten los datos de su inscripción ante el Registro Público del Comercio y, en su caso, los demás documentos a que se refiere el apartado 7.1 (Actas de asamblea donde consten, en su caso, aumentos o disminución del capital social, así como otras modificaciones a su vida u objeto social, entre otros), los cuales deberán estar certificados ante notario o corredor público. Lo anterior en caso de ser persona moral.</w:t>
      </w:r>
    </w:p>
    <w:p w:rsidR="009945E1" w:rsidRPr="00144405" w:rsidRDefault="009945E1" w:rsidP="00D01DE3">
      <w:pPr>
        <w:spacing w:before="120" w:after="120"/>
        <w:ind w:left="284"/>
        <w:jc w:val="both"/>
        <w:rPr>
          <w:rFonts w:ascii="Arial" w:hAnsi="Arial" w:cs="Arial"/>
          <w:sz w:val="22"/>
          <w:szCs w:val="22"/>
          <w:lang w:eastAsia="es-MX"/>
        </w:rPr>
      </w:pPr>
      <w:r w:rsidRPr="00144405">
        <w:rPr>
          <w:rFonts w:ascii="Arial" w:hAnsi="Arial" w:cs="Arial"/>
          <w:sz w:val="22"/>
          <w:szCs w:val="22"/>
          <w:lang w:val="es-MX"/>
        </w:rPr>
        <w:t>En caso de ser persona física deberá presentar acta de nacimiento, e “Identificación Oficial”</w:t>
      </w:r>
      <w:r w:rsidRPr="00144405">
        <w:rPr>
          <w:rFonts w:ascii="Arial" w:hAnsi="Arial" w:cs="Arial"/>
          <w:sz w:val="22"/>
          <w:szCs w:val="22"/>
          <w:lang w:eastAsia="es-MX"/>
        </w:rPr>
        <w:t>;</w:t>
      </w:r>
    </w:p>
    <w:p w:rsidR="009945E1" w:rsidRPr="00144405" w:rsidRDefault="009945E1" w:rsidP="00D01DE3">
      <w:pPr>
        <w:spacing w:before="120" w:after="120"/>
        <w:ind w:left="284" w:hanging="284"/>
        <w:jc w:val="both"/>
        <w:rPr>
          <w:rFonts w:ascii="Arial" w:hAnsi="Arial" w:cs="Arial"/>
          <w:sz w:val="22"/>
          <w:szCs w:val="22"/>
          <w:lang w:eastAsia="es-MX"/>
        </w:rPr>
      </w:pPr>
      <w:r w:rsidRPr="00144405">
        <w:rPr>
          <w:rFonts w:ascii="Arial" w:hAnsi="Arial" w:cs="Arial"/>
          <w:b/>
          <w:bCs/>
          <w:sz w:val="22"/>
          <w:szCs w:val="22"/>
          <w:lang w:eastAsia="es-MX"/>
        </w:rPr>
        <w:t xml:space="preserve">II. </w:t>
      </w:r>
      <w:r w:rsidRPr="00144405">
        <w:rPr>
          <w:rFonts w:ascii="Arial" w:hAnsi="Arial" w:cs="Arial"/>
          <w:sz w:val="22"/>
          <w:szCs w:val="22"/>
          <w:lang w:val="es-MX"/>
        </w:rPr>
        <w:t>Escrito en papel membretado de la empresa y firmada por el representante legal, dirigido al “Consejo” en el que manifieste el domicilio para oír y recibir toda clase de notificaciones y documentos que deriven de los actos del presente procedimiento y del “Contrato” respectivo, mismo que servirá para practicar las notificaciones aún las de carácter personal, las que surtirán todos sus efectos legales mientras no señale otro distinto. Asimismo, podrá proporcionar, dirección de correo electrónico para efecto de alguna comunicación que se pueda realizar por este medio;</w:t>
      </w:r>
    </w:p>
    <w:p w:rsidR="009945E1" w:rsidRPr="00144405" w:rsidRDefault="009945E1" w:rsidP="00D01DE3">
      <w:pPr>
        <w:spacing w:before="120" w:after="120"/>
        <w:ind w:left="284" w:hanging="284"/>
        <w:jc w:val="both"/>
        <w:rPr>
          <w:rFonts w:ascii="Arial" w:hAnsi="Arial" w:cs="Arial"/>
          <w:sz w:val="22"/>
          <w:szCs w:val="22"/>
          <w:lang w:eastAsia="es-MX"/>
        </w:rPr>
      </w:pPr>
      <w:r w:rsidRPr="00144405">
        <w:rPr>
          <w:rFonts w:ascii="Arial" w:hAnsi="Arial" w:cs="Arial"/>
          <w:b/>
          <w:bCs/>
          <w:sz w:val="22"/>
          <w:szCs w:val="22"/>
          <w:lang w:eastAsia="es-MX"/>
        </w:rPr>
        <w:t xml:space="preserve">III. </w:t>
      </w:r>
      <w:r w:rsidRPr="00144405">
        <w:rPr>
          <w:rFonts w:ascii="Arial" w:hAnsi="Arial" w:cs="Arial"/>
          <w:sz w:val="22"/>
          <w:szCs w:val="22"/>
          <w:lang w:val="es-MX"/>
        </w:rPr>
        <w:t>Poder del Representante Legal de la sociedad participante, conforme a lo establecido en el numeral 7.1</w:t>
      </w:r>
      <w:r w:rsidRPr="00144405">
        <w:rPr>
          <w:rFonts w:ascii="Arial" w:hAnsi="Arial" w:cs="Arial"/>
          <w:sz w:val="22"/>
          <w:szCs w:val="22"/>
          <w:lang w:eastAsia="es-MX"/>
        </w:rPr>
        <w:t>; y</w:t>
      </w:r>
    </w:p>
    <w:p w:rsidR="009945E1" w:rsidRPr="00144405" w:rsidRDefault="009945E1" w:rsidP="00D01DE3">
      <w:pPr>
        <w:spacing w:before="120" w:after="120"/>
        <w:ind w:left="284" w:hanging="284"/>
        <w:jc w:val="both"/>
        <w:rPr>
          <w:rFonts w:ascii="Arial" w:hAnsi="Arial" w:cs="Arial"/>
          <w:sz w:val="22"/>
          <w:szCs w:val="22"/>
          <w:lang w:eastAsia="es-MX"/>
        </w:rPr>
      </w:pPr>
      <w:r w:rsidRPr="00144405">
        <w:rPr>
          <w:rFonts w:ascii="Arial" w:hAnsi="Arial" w:cs="Arial"/>
          <w:b/>
          <w:bCs/>
          <w:sz w:val="22"/>
          <w:szCs w:val="22"/>
          <w:lang w:eastAsia="es-MX"/>
        </w:rPr>
        <w:t xml:space="preserve">IV. </w:t>
      </w:r>
      <w:r w:rsidRPr="00144405">
        <w:rPr>
          <w:rFonts w:ascii="Arial" w:hAnsi="Arial" w:cs="Arial"/>
          <w:sz w:val="22"/>
          <w:szCs w:val="22"/>
          <w:lang w:val="es-MX"/>
        </w:rPr>
        <w:t>Registro Federal de Contribuyentes (RFC-1), el cual deberá contener la cédula de identificación fiscal, el domicilio fiscal vigente y el tipo de actividad de la empresa y, en su caso los comprobantes relativos a la notificación del cambio de su domicilio fiscal ante dicha institución (formato R-2</w:t>
      </w:r>
      <w:r>
        <w:rPr>
          <w:rFonts w:ascii="Arial" w:hAnsi="Arial" w:cs="Arial"/>
          <w:sz w:val="22"/>
          <w:szCs w:val="22"/>
          <w:lang w:val="es-MX"/>
        </w:rPr>
        <w:t>)</w:t>
      </w:r>
      <w:r w:rsidRPr="00144405">
        <w:rPr>
          <w:rFonts w:ascii="Arial" w:hAnsi="Arial" w:cs="Arial"/>
          <w:sz w:val="22"/>
          <w:szCs w:val="22"/>
          <w:lang w:val="es-MX"/>
        </w:rPr>
        <w:t>.</w:t>
      </w:r>
    </w:p>
    <w:p w:rsidR="009945E1" w:rsidRPr="00144405" w:rsidRDefault="009945E1" w:rsidP="008F09B1">
      <w:pPr>
        <w:pStyle w:val="Sangra2detindependiente"/>
        <w:widowControl w:val="0"/>
        <w:numPr>
          <w:ilvl w:val="0"/>
          <w:numId w:val="0"/>
        </w:numPr>
        <w:spacing w:before="120" w:after="120"/>
        <w:rPr>
          <w:rFonts w:cs="Arial"/>
          <w:sz w:val="22"/>
          <w:szCs w:val="22"/>
        </w:rPr>
      </w:pPr>
      <w:r w:rsidRPr="00144405">
        <w:rPr>
          <w:rFonts w:cs="Arial"/>
          <w:sz w:val="22"/>
          <w:szCs w:val="22"/>
        </w:rPr>
        <w:t>Esta documentación será revisada conforme a lo dispuesto en el punto 7.1.</w:t>
      </w:r>
    </w:p>
    <w:p w:rsidR="009945E1" w:rsidRPr="00144405" w:rsidRDefault="009945E1" w:rsidP="00857969">
      <w:pPr>
        <w:pStyle w:val="Sangra2detindependiente"/>
        <w:widowControl w:val="0"/>
        <w:numPr>
          <w:ilvl w:val="1"/>
          <w:numId w:val="53"/>
        </w:numPr>
        <w:spacing w:before="120" w:after="120"/>
        <w:rPr>
          <w:rFonts w:cs="Arial"/>
          <w:b/>
          <w:sz w:val="22"/>
          <w:szCs w:val="22"/>
          <w:lang w:val="es-MX"/>
        </w:rPr>
      </w:pPr>
      <w:r w:rsidRPr="00144405">
        <w:rPr>
          <w:rFonts w:cs="Arial"/>
          <w:b/>
          <w:sz w:val="22"/>
          <w:szCs w:val="22"/>
          <w:lang w:val="es-MX"/>
        </w:rPr>
        <w:t xml:space="preserve">Documentación para la Evaluación Financiera </w:t>
      </w:r>
      <w:r w:rsidRPr="00144405">
        <w:rPr>
          <w:rFonts w:cs="Arial"/>
          <w:sz w:val="22"/>
          <w:szCs w:val="22"/>
          <w:lang w:val="es-MX"/>
        </w:rPr>
        <w:t>(Sobre número 1)</w:t>
      </w:r>
    </w:p>
    <w:p w:rsidR="009945E1" w:rsidRPr="00144405" w:rsidRDefault="009945E1" w:rsidP="00D01DE3">
      <w:pPr>
        <w:pStyle w:val="Prrafodelista"/>
        <w:widowControl w:val="0"/>
        <w:tabs>
          <w:tab w:val="left" w:pos="1134"/>
        </w:tabs>
        <w:spacing w:before="120" w:after="120"/>
        <w:ind w:left="426"/>
        <w:jc w:val="both"/>
        <w:rPr>
          <w:rFonts w:ascii="Arial" w:hAnsi="Arial" w:cs="Arial"/>
          <w:sz w:val="22"/>
          <w:szCs w:val="22"/>
        </w:rPr>
      </w:pPr>
      <w:r w:rsidRPr="00144405">
        <w:rPr>
          <w:rFonts w:ascii="Arial" w:hAnsi="Arial" w:cs="Arial"/>
          <w:b/>
          <w:sz w:val="22"/>
          <w:szCs w:val="22"/>
        </w:rPr>
        <w:t>7.3.1</w:t>
      </w:r>
      <w:r w:rsidRPr="00144405">
        <w:rPr>
          <w:rFonts w:ascii="Arial" w:hAnsi="Arial" w:cs="Arial"/>
          <w:b/>
          <w:sz w:val="22"/>
          <w:szCs w:val="22"/>
        </w:rPr>
        <w:tab/>
      </w:r>
      <w:r w:rsidRPr="00144405">
        <w:rPr>
          <w:rFonts w:ascii="Arial" w:hAnsi="Arial" w:cs="Arial"/>
          <w:sz w:val="22"/>
          <w:szCs w:val="22"/>
        </w:rPr>
        <w:t xml:space="preserve">Del ejercicio inmediato anterior a la fecha que se esté llevando a cabo el procedimiento. </w:t>
      </w:r>
    </w:p>
    <w:p w:rsidR="009945E1" w:rsidRPr="00144405" w:rsidRDefault="009945E1" w:rsidP="009945E1">
      <w:pPr>
        <w:pStyle w:val="Prrafodelista"/>
        <w:widowControl w:val="0"/>
        <w:numPr>
          <w:ilvl w:val="0"/>
          <w:numId w:val="42"/>
        </w:numPr>
        <w:spacing w:before="120" w:after="120"/>
        <w:jc w:val="both"/>
        <w:rPr>
          <w:rFonts w:ascii="Arial" w:hAnsi="Arial" w:cs="Arial"/>
          <w:sz w:val="22"/>
          <w:szCs w:val="22"/>
        </w:rPr>
      </w:pPr>
      <w:r w:rsidRPr="00144405">
        <w:rPr>
          <w:rFonts w:ascii="Arial" w:hAnsi="Arial" w:cs="Arial"/>
          <w:b/>
          <w:sz w:val="22"/>
          <w:szCs w:val="22"/>
        </w:rPr>
        <w:t>“Estado de Situación Financiera”</w:t>
      </w:r>
      <w:r w:rsidRPr="00144405">
        <w:rPr>
          <w:rFonts w:ascii="Arial" w:hAnsi="Arial" w:cs="Arial"/>
          <w:sz w:val="22"/>
          <w:szCs w:val="22"/>
        </w:rPr>
        <w:t>, en español y en moneda nacional, con el nombre y la firma del contador público que lo elaboró.</w:t>
      </w:r>
    </w:p>
    <w:p w:rsidR="009945E1" w:rsidRPr="00144405" w:rsidRDefault="009945E1" w:rsidP="009945E1">
      <w:pPr>
        <w:pStyle w:val="Prrafodelista"/>
        <w:widowControl w:val="0"/>
        <w:numPr>
          <w:ilvl w:val="0"/>
          <w:numId w:val="42"/>
        </w:numPr>
        <w:spacing w:before="120" w:after="120"/>
        <w:jc w:val="both"/>
        <w:rPr>
          <w:rFonts w:ascii="Arial" w:hAnsi="Arial" w:cs="Arial"/>
          <w:sz w:val="22"/>
          <w:szCs w:val="22"/>
        </w:rPr>
      </w:pPr>
      <w:r w:rsidRPr="00144405">
        <w:rPr>
          <w:rFonts w:ascii="Arial" w:hAnsi="Arial" w:cs="Arial"/>
          <w:b/>
          <w:sz w:val="22"/>
          <w:szCs w:val="22"/>
        </w:rPr>
        <w:t>“Estado de Resultados”</w:t>
      </w:r>
      <w:r w:rsidRPr="00144405">
        <w:rPr>
          <w:rFonts w:ascii="Arial" w:hAnsi="Arial" w:cs="Arial"/>
          <w:sz w:val="22"/>
          <w:szCs w:val="22"/>
        </w:rPr>
        <w:t>, en español y en moneda nacional, con el nombre y la firma del contador público que lo elaboró.</w:t>
      </w:r>
    </w:p>
    <w:p w:rsidR="009945E1" w:rsidRPr="00144405" w:rsidRDefault="009945E1" w:rsidP="009945E1">
      <w:pPr>
        <w:pStyle w:val="Prrafodelista"/>
        <w:widowControl w:val="0"/>
        <w:numPr>
          <w:ilvl w:val="0"/>
          <w:numId w:val="42"/>
        </w:numPr>
        <w:spacing w:before="120" w:after="120"/>
        <w:jc w:val="both"/>
        <w:rPr>
          <w:rFonts w:ascii="Arial" w:hAnsi="Arial" w:cs="Arial"/>
          <w:sz w:val="22"/>
          <w:szCs w:val="22"/>
        </w:rPr>
      </w:pPr>
      <w:r w:rsidRPr="00144405">
        <w:rPr>
          <w:rFonts w:ascii="Arial" w:hAnsi="Arial" w:cs="Arial"/>
          <w:sz w:val="22"/>
          <w:szCs w:val="22"/>
        </w:rPr>
        <w:t>Copia legible por ambos lados de la cédula profesional de la persona que elabora los estados financieros de los incisos a) y b).</w:t>
      </w:r>
    </w:p>
    <w:p w:rsidR="009945E1" w:rsidRPr="00144405" w:rsidRDefault="009945E1" w:rsidP="009945E1">
      <w:pPr>
        <w:pStyle w:val="Prrafodelista"/>
        <w:widowControl w:val="0"/>
        <w:numPr>
          <w:ilvl w:val="0"/>
          <w:numId w:val="42"/>
        </w:numPr>
        <w:spacing w:before="120" w:after="120"/>
        <w:jc w:val="both"/>
        <w:rPr>
          <w:rFonts w:ascii="Arial" w:hAnsi="Arial" w:cs="Arial"/>
          <w:sz w:val="22"/>
          <w:szCs w:val="22"/>
        </w:rPr>
      </w:pPr>
      <w:r w:rsidRPr="00144405">
        <w:rPr>
          <w:rFonts w:ascii="Arial" w:hAnsi="Arial" w:cs="Arial"/>
          <w:sz w:val="22"/>
          <w:szCs w:val="22"/>
        </w:rPr>
        <w:t xml:space="preserve">Copia de la Declaración del </w:t>
      </w:r>
      <w:r w:rsidR="00390CEF">
        <w:rPr>
          <w:rFonts w:ascii="Arial" w:hAnsi="Arial" w:cs="Arial"/>
          <w:sz w:val="22"/>
          <w:szCs w:val="22"/>
        </w:rPr>
        <w:t>E</w:t>
      </w:r>
      <w:r w:rsidRPr="00144405">
        <w:rPr>
          <w:rFonts w:ascii="Arial" w:hAnsi="Arial" w:cs="Arial"/>
          <w:sz w:val="22"/>
          <w:szCs w:val="22"/>
        </w:rPr>
        <w:t>jercicio de Impuestos Federales relativos al ISR, legible y con todos sus anexos, incluyendo el acuse de recibo que contiene el número de operación registrada y el sello digital.</w:t>
      </w:r>
    </w:p>
    <w:p w:rsidR="009945E1" w:rsidRPr="00144405" w:rsidRDefault="009945E1" w:rsidP="009945E1">
      <w:pPr>
        <w:pStyle w:val="Prrafodelista"/>
        <w:widowControl w:val="0"/>
        <w:numPr>
          <w:ilvl w:val="0"/>
          <w:numId w:val="42"/>
        </w:numPr>
        <w:spacing w:before="120" w:after="120"/>
        <w:jc w:val="both"/>
        <w:rPr>
          <w:rFonts w:ascii="Arial" w:hAnsi="Arial" w:cs="Arial"/>
          <w:sz w:val="22"/>
          <w:szCs w:val="22"/>
        </w:rPr>
      </w:pPr>
      <w:r w:rsidRPr="00144405">
        <w:rPr>
          <w:rFonts w:ascii="Arial" w:hAnsi="Arial" w:cs="Arial"/>
          <w:sz w:val="22"/>
          <w:szCs w:val="22"/>
        </w:rPr>
        <w:t xml:space="preserve">Para los “Participantes” </w:t>
      </w:r>
      <w:r w:rsidRPr="00144405">
        <w:rPr>
          <w:rFonts w:ascii="Arial" w:hAnsi="Arial" w:cs="Arial"/>
          <w:b/>
          <w:sz w:val="22"/>
          <w:szCs w:val="22"/>
          <w:u w:val="single"/>
        </w:rPr>
        <w:t>que opten por dictaminar sus “Estados Financieros”,</w:t>
      </w:r>
      <w:r w:rsidRPr="00144405">
        <w:rPr>
          <w:rFonts w:ascii="Arial" w:hAnsi="Arial" w:cs="Arial"/>
          <w:sz w:val="22"/>
          <w:szCs w:val="22"/>
        </w:rPr>
        <w:t xml:space="preserve"> de conformidad con lo dispuesto en el artículo 32-A del Código Fiscal de la Federación, deberán presentar:</w:t>
      </w:r>
    </w:p>
    <w:p w:rsidR="009945E1" w:rsidRPr="00144405" w:rsidRDefault="009945E1" w:rsidP="00D01DE3">
      <w:pPr>
        <w:numPr>
          <w:ilvl w:val="0"/>
          <w:numId w:val="50"/>
        </w:numPr>
        <w:spacing w:before="120" w:after="120"/>
        <w:ind w:left="1843"/>
        <w:contextualSpacing/>
        <w:jc w:val="both"/>
        <w:rPr>
          <w:rFonts w:ascii="Arial" w:hAnsi="Arial" w:cs="Arial"/>
          <w:sz w:val="22"/>
          <w:szCs w:val="22"/>
        </w:rPr>
      </w:pPr>
      <w:r w:rsidRPr="00144405">
        <w:rPr>
          <w:rFonts w:ascii="Arial" w:hAnsi="Arial" w:cs="Arial"/>
          <w:sz w:val="22"/>
          <w:szCs w:val="22"/>
        </w:rPr>
        <w:t>Copia simple del Cuadernillo del Sistema de Presentación del Dictamen Fiscal y acuse de presentación; y</w:t>
      </w:r>
    </w:p>
    <w:p w:rsidR="009945E1" w:rsidRPr="00144405" w:rsidRDefault="009945E1" w:rsidP="00D01DE3">
      <w:pPr>
        <w:numPr>
          <w:ilvl w:val="0"/>
          <w:numId w:val="50"/>
        </w:numPr>
        <w:spacing w:before="120" w:after="120"/>
        <w:ind w:left="1843"/>
        <w:contextualSpacing/>
        <w:jc w:val="both"/>
        <w:rPr>
          <w:rFonts w:ascii="Arial" w:hAnsi="Arial" w:cs="Arial"/>
          <w:sz w:val="22"/>
          <w:szCs w:val="22"/>
        </w:rPr>
      </w:pPr>
      <w:r w:rsidRPr="00144405">
        <w:rPr>
          <w:rFonts w:ascii="Arial" w:hAnsi="Arial" w:cs="Arial"/>
          <w:sz w:val="22"/>
          <w:szCs w:val="22"/>
        </w:rPr>
        <w:t>Copia simple por ambos lados de la cédula profesional, legible, del Contador Público que los dictaminó.</w:t>
      </w:r>
    </w:p>
    <w:p w:rsidR="009945E1" w:rsidRPr="00144405" w:rsidRDefault="009945E1" w:rsidP="004050D4">
      <w:pPr>
        <w:pStyle w:val="Prrafodelista"/>
        <w:widowControl w:val="0"/>
        <w:spacing w:before="120" w:after="120"/>
        <w:ind w:left="1418"/>
        <w:jc w:val="both"/>
        <w:rPr>
          <w:rFonts w:ascii="Arial" w:hAnsi="Arial" w:cs="Arial"/>
          <w:sz w:val="22"/>
          <w:szCs w:val="22"/>
        </w:rPr>
      </w:pPr>
      <w:r w:rsidRPr="00144405">
        <w:rPr>
          <w:rFonts w:ascii="Arial" w:hAnsi="Arial" w:cs="Arial"/>
          <w:sz w:val="22"/>
          <w:szCs w:val="22"/>
        </w:rPr>
        <w:t xml:space="preserve">En los casos, que de conformidad con las disposiciones fiscales relativo a los plazos para la presentación del dictamen, se encuentren en proceso, </w:t>
      </w:r>
      <w:r w:rsidRPr="00144405">
        <w:rPr>
          <w:rFonts w:ascii="Arial" w:hAnsi="Arial" w:cs="Arial"/>
          <w:sz w:val="22"/>
          <w:szCs w:val="22"/>
          <w:u w:val="single"/>
        </w:rPr>
        <w:t>deberán presentar escrito bajo protesta de decir verdad</w:t>
      </w:r>
      <w:r w:rsidRPr="00144405">
        <w:rPr>
          <w:rFonts w:ascii="Arial" w:hAnsi="Arial" w:cs="Arial"/>
          <w:sz w:val="22"/>
          <w:szCs w:val="22"/>
        </w:rPr>
        <w:t xml:space="preserve">, </w:t>
      </w:r>
      <w:r w:rsidRPr="00144405">
        <w:rPr>
          <w:rFonts w:ascii="Arial" w:hAnsi="Arial" w:cs="Arial"/>
          <w:sz w:val="22"/>
          <w:szCs w:val="22"/>
          <w:u w:val="single"/>
        </w:rPr>
        <w:t>suscrito por su representante legal</w:t>
      </w:r>
      <w:r w:rsidRPr="00144405">
        <w:rPr>
          <w:rFonts w:ascii="Arial" w:hAnsi="Arial" w:cs="Arial"/>
          <w:sz w:val="22"/>
          <w:szCs w:val="22"/>
        </w:rPr>
        <w:t>, en el que la participante manifieste que de conformidad con lo establecido en la legislación fiscal aplicable, llevará a cabo la presentación del dictamen respectivo.</w:t>
      </w:r>
    </w:p>
    <w:p w:rsidR="009945E1" w:rsidRPr="00144405" w:rsidRDefault="009945E1" w:rsidP="00EA5032">
      <w:pPr>
        <w:pStyle w:val="Sangra2detindependiente"/>
        <w:widowControl w:val="0"/>
        <w:tabs>
          <w:tab w:val="left" w:pos="1134"/>
        </w:tabs>
        <w:spacing w:before="120" w:after="120"/>
        <w:ind w:left="1134" w:hanging="708"/>
        <w:rPr>
          <w:rFonts w:cs="Arial"/>
          <w:sz w:val="22"/>
          <w:szCs w:val="22"/>
        </w:rPr>
      </w:pPr>
      <w:r w:rsidRPr="00144405">
        <w:rPr>
          <w:rFonts w:cs="Arial"/>
          <w:b/>
          <w:sz w:val="22"/>
          <w:szCs w:val="22"/>
          <w:u w:val="single"/>
        </w:rPr>
        <w:lastRenderedPageBreak/>
        <w:t>7.3.2</w:t>
      </w:r>
      <w:r w:rsidRPr="00144405">
        <w:rPr>
          <w:rFonts w:cs="Arial"/>
          <w:b/>
          <w:sz w:val="22"/>
          <w:szCs w:val="22"/>
          <w:u w:val="single"/>
        </w:rPr>
        <w:tab/>
        <w:t>Del ejercicio vigente</w:t>
      </w:r>
      <w:r w:rsidRPr="00144405">
        <w:rPr>
          <w:rFonts w:cs="Arial"/>
          <w:sz w:val="22"/>
          <w:szCs w:val="22"/>
        </w:rPr>
        <w:t>, los “Estados Financieros” con una antigüedad no mayor a tres meses, a la fecha que se esté llevando a cabo el procedimiento, siguientes:</w:t>
      </w:r>
    </w:p>
    <w:p w:rsidR="009945E1" w:rsidRPr="00144405" w:rsidRDefault="009945E1" w:rsidP="004050D4">
      <w:pPr>
        <w:numPr>
          <w:ilvl w:val="0"/>
          <w:numId w:val="52"/>
        </w:numPr>
        <w:spacing w:before="120" w:after="120"/>
        <w:contextualSpacing/>
        <w:jc w:val="both"/>
        <w:rPr>
          <w:rFonts w:ascii="Arial" w:hAnsi="Arial" w:cs="Arial"/>
          <w:sz w:val="22"/>
          <w:szCs w:val="22"/>
        </w:rPr>
      </w:pPr>
      <w:r w:rsidRPr="00144405">
        <w:rPr>
          <w:rFonts w:ascii="Arial" w:hAnsi="Arial" w:cs="Arial"/>
          <w:b/>
          <w:sz w:val="22"/>
          <w:szCs w:val="22"/>
        </w:rPr>
        <w:t>“Estado de Situación Financiera”</w:t>
      </w:r>
      <w:r w:rsidRPr="00144405">
        <w:rPr>
          <w:rFonts w:ascii="Arial" w:hAnsi="Arial" w:cs="Arial"/>
          <w:sz w:val="22"/>
          <w:szCs w:val="22"/>
        </w:rPr>
        <w:t>, en español y en moneda nacional, con el nombre y la  firma del contador público que lo elaboró.</w:t>
      </w:r>
    </w:p>
    <w:p w:rsidR="009945E1" w:rsidRPr="00144405" w:rsidRDefault="009945E1" w:rsidP="004050D4">
      <w:pPr>
        <w:numPr>
          <w:ilvl w:val="0"/>
          <w:numId w:val="52"/>
        </w:numPr>
        <w:spacing w:before="120" w:after="120"/>
        <w:contextualSpacing/>
        <w:jc w:val="both"/>
        <w:rPr>
          <w:rFonts w:ascii="Arial" w:hAnsi="Arial" w:cs="Arial"/>
          <w:sz w:val="22"/>
          <w:szCs w:val="22"/>
        </w:rPr>
      </w:pPr>
      <w:r w:rsidRPr="00144405">
        <w:rPr>
          <w:rFonts w:ascii="Arial" w:hAnsi="Arial" w:cs="Arial"/>
          <w:b/>
          <w:sz w:val="22"/>
          <w:szCs w:val="22"/>
        </w:rPr>
        <w:t>“Estado de Resultados”</w:t>
      </w:r>
      <w:r w:rsidRPr="00144405">
        <w:rPr>
          <w:rFonts w:ascii="Arial" w:hAnsi="Arial" w:cs="Arial"/>
          <w:sz w:val="22"/>
          <w:szCs w:val="22"/>
        </w:rPr>
        <w:t xml:space="preserve">, en español y en moneda nacional, con el nombre y la  firma del contador público que lo elaboró. </w:t>
      </w:r>
    </w:p>
    <w:p w:rsidR="009945E1" w:rsidRPr="00144405" w:rsidRDefault="009945E1" w:rsidP="004050D4">
      <w:pPr>
        <w:numPr>
          <w:ilvl w:val="0"/>
          <w:numId w:val="52"/>
        </w:numPr>
        <w:spacing w:before="120" w:after="120"/>
        <w:contextualSpacing/>
        <w:jc w:val="both"/>
        <w:rPr>
          <w:rFonts w:ascii="Arial" w:hAnsi="Arial" w:cs="Arial"/>
          <w:sz w:val="22"/>
          <w:szCs w:val="22"/>
        </w:rPr>
      </w:pPr>
      <w:r w:rsidRPr="00144405">
        <w:rPr>
          <w:rFonts w:ascii="Arial" w:hAnsi="Arial" w:cs="Arial"/>
          <w:sz w:val="22"/>
          <w:szCs w:val="22"/>
        </w:rPr>
        <w:t>Copia legible por ambos lados de la cédula profesional de la persona que elabora los estados financieros de los incisos a) y b).</w:t>
      </w:r>
    </w:p>
    <w:p w:rsidR="009945E1" w:rsidRPr="00144405" w:rsidRDefault="009945E1" w:rsidP="00EA5032">
      <w:pPr>
        <w:pStyle w:val="Sangra2detindependiente"/>
        <w:widowControl w:val="0"/>
        <w:tabs>
          <w:tab w:val="left" w:pos="1134"/>
        </w:tabs>
        <w:spacing w:before="120" w:after="120"/>
        <w:ind w:left="1134" w:hanging="708"/>
        <w:rPr>
          <w:rFonts w:cs="Arial"/>
          <w:sz w:val="22"/>
          <w:szCs w:val="22"/>
        </w:rPr>
      </w:pPr>
      <w:r w:rsidRPr="00144405">
        <w:rPr>
          <w:rFonts w:cs="Arial"/>
          <w:b/>
          <w:sz w:val="22"/>
          <w:szCs w:val="22"/>
        </w:rPr>
        <w:t>7.3.3.</w:t>
      </w:r>
      <w:r w:rsidRPr="00144405">
        <w:rPr>
          <w:rFonts w:cs="Arial"/>
          <w:sz w:val="22"/>
          <w:szCs w:val="22"/>
        </w:rPr>
        <w:tab/>
        <w:t xml:space="preserve">La “Participante”, a través de su representante legal, </w:t>
      </w:r>
      <w:r w:rsidRPr="00144405">
        <w:rPr>
          <w:rFonts w:cs="Arial"/>
          <w:b/>
          <w:sz w:val="22"/>
          <w:szCs w:val="22"/>
          <w:u w:val="single"/>
        </w:rPr>
        <w:t xml:space="preserve">deberá declarar bajo protesta de decir verdad, </w:t>
      </w:r>
      <w:r w:rsidRPr="00144405">
        <w:rPr>
          <w:rFonts w:cs="Arial"/>
          <w:sz w:val="22"/>
          <w:szCs w:val="22"/>
        </w:rPr>
        <w:t>que los “Estados Financieros” que proporcionan se encuentran apegados a las Normas de Información Financiera aplicables.</w:t>
      </w:r>
    </w:p>
    <w:p w:rsidR="009945E1" w:rsidRPr="00144405" w:rsidRDefault="009945E1" w:rsidP="001A3608">
      <w:pPr>
        <w:pStyle w:val="Sangra2detindependiente"/>
        <w:widowControl w:val="0"/>
        <w:tabs>
          <w:tab w:val="left" w:pos="1134"/>
        </w:tabs>
        <w:spacing w:before="120" w:after="120"/>
        <w:ind w:left="1134" w:hanging="708"/>
        <w:rPr>
          <w:rFonts w:cs="Arial"/>
          <w:sz w:val="22"/>
          <w:szCs w:val="22"/>
        </w:rPr>
      </w:pPr>
      <w:r w:rsidRPr="002C321F">
        <w:rPr>
          <w:rFonts w:cs="Arial"/>
          <w:b/>
          <w:sz w:val="22"/>
          <w:szCs w:val="22"/>
        </w:rPr>
        <w:t>7.3.4</w:t>
      </w:r>
      <w:r w:rsidRPr="002C321F">
        <w:rPr>
          <w:rFonts w:cs="Arial"/>
          <w:b/>
          <w:sz w:val="22"/>
          <w:szCs w:val="22"/>
        </w:rPr>
        <w:tab/>
      </w:r>
      <w:r w:rsidRPr="002C321F">
        <w:rPr>
          <w:rFonts w:cs="Arial"/>
          <w:sz w:val="22"/>
          <w:szCs w:val="22"/>
        </w:rPr>
        <w:t xml:space="preserve">El presupuesto base para este procedimiento </w:t>
      </w:r>
      <w:r w:rsidRPr="002C321F">
        <w:rPr>
          <w:rFonts w:cs="Arial"/>
          <w:sz w:val="22"/>
          <w:szCs w:val="22"/>
          <w:u w:val="single"/>
        </w:rPr>
        <w:t>supera las 800 unidades de medida de</w:t>
      </w:r>
      <w:r w:rsidRPr="00144405">
        <w:rPr>
          <w:rFonts w:cs="Arial"/>
          <w:sz w:val="22"/>
          <w:szCs w:val="22"/>
          <w:u w:val="single"/>
        </w:rPr>
        <w:t xml:space="preserve"> actualización elevadas al año</w:t>
      </w:r>
      <w:r w:rsidRPr="00144405">
        <w:rPr>
          <w:rFonts w:cs="Arial"/>
          <w:sz w:val="22"/>
          <w:szCs w:val="22"/>
        </w:rPr>
        <w:t>, por lo tanto, a efecto de contar con mayores elementos de valoración, se deberá presentar adicionalmente a lo establecido en los numerales 7.3.1, 7.3.2 y 7.3.3 los estados financieros del ejercicio inmediato anterior al solicitado en el numeral 7.3.1, con la firma del contador público que los elaboró y copia de la cédula profesional.</w:t>
      </w:r>
    </w:p>
    <w:p w:rsidR="009945E1" w:rsidRPr="00144405" w:rsidRDefault="009945E1" w:rsidP="004050D4">
      <w:pPr>
        <w:spacing w:before="120" w:after="120"/>
        <w:ind w:left="1134"/>
        <w:jc w:val="both"/>
        <w:rPr>
          <w:rFonts w:ascii="Arial" w:hAnsi="Arial" w:cs="Arial"/>
          <w:sz w:val="22"/>
          <w:szCs w:val="22"/>
        </w:rPr>
      </w:pPr>
      <w:r w:rsidRPr="00144405">
        <w:rPr>
          <w:rFonts w:ascii="Arial" w:hAnsi="Arial" w:cs="Arial"/>
          <w:sz w:val="22"/>
          <w:szCs w:val="22"/>
        </w:rPr>
        <w:t xml:space="preserve">Cuando se derive de participación conjunta, cada </w:t>
      </w:r>
      <w:proofErr w:type="spellStart"/>
      <w:r w:rsidRPr="00144405">
        <w:rPr>
          <w:rFonts w:ascii="Arial" w:hAnsi="Arial" w:cs="Arial"/>
          <w:sz w:val="22"/>
          <w:szCs w:val="22"/>
        </w:rPr>
        <w:t>co</w:t>
      </w:r>
      <w:proofErr w:type="spellEnd"/>
      <w:r w:rsidRPr="00144405">
        <w:rPr>
          <w:rFonts w:ascii="Arial" w:hAnsi="Arial" w:cs="Arial"/>
          <w:sz w:val="22"/>
          <w:szCs w:val="22"/>
        </w:rPr>
        <w:t xml:space="preserve">-participante deberá presentar la información referida en el párrafo anterior. </w:t>
      </w:r>
    </w:p>
    <w:p w:rsidR="009945E1" w:rsidRPr="00144405" w:rsidRDefault="009945E1" w:rsidP="00EA5032">
      <w:pPr>
        <w:pStyle w:val="Sangra2detindependiente"/>
        <w:widowControl w:val="0"/>
        <w:tabs>
          <w:tab w:val="left" w:pos="1134"/>
        </w:tabs>
        <w:spacing w:before="120" w:after="120"/>
        <w:ind w:left="1134" w:hanging="708"/>
        <w:rPr>
          <w:rFonts w:cs="Arial"/>
          <w:sz w:val="22"/>
          <w:szCs w:val="22"/>
        </w:rPr>
      </w:pPr>
      <w:r w:rsidRPr="00144405">
        <w:rPr>
          <w:rFonts w:cs="Arial"/>
          <w:b/>
          <w:sz w:val="22"/>
          <w:szCs w:val="22"/>
        </w:rPr>
        <w:t>7.3.5</w:t>
      </w:r>
      <w:r w:rsidRPr="00144405">
        <w:rPr>
          <w:rFonts w:cs="Arial"/>
          <w:b/>
          <w:sz w:val="22"/>
          <w:szCs w:val="22"/>
        </w:rPr>
        <w:tab/>
      </w:r>
      <w:r w:rsidRPr="00144405">
        <w:rPr>
          <w:rFonts w:cs="Arial"/>
          <w:sz w:val="22"/>
          <w:szCs w:val="22"/>
        </w:rPr>
        <w:t>En el caso de que el “Participante” interesado haya iniciado recientemente operaciones, o en el supuesto de que su inicio de operaciones ocurra en el año en que comienza ese procedimiento, la información mínima que deberá presentar serán los “Estados Financieros” parciales con una antigüedad no mayor a tres meses a la fecha de presentación de la propuesta correspondiente, según lo establece el numeral 7.3.2.</w:t>
      </w:r>
    </w:p>
    <w:p w:rsidR="009945E1" w:rsidRPr="00144405" w:rsidRDefault="009945E1" w:rsidP="008F09B1">
      <w:pPr>
        <w:pStyle w:val="Sangra2detindependiente"/>
        <w:widowControl w:val="0"/>
        <w:numPr>
          <w:ilvl w:val="0"/>
          <w:numId w:val="0"/>
        </w:numPr>
        <w:spacing w:before="120" w:after="120"/>
        <w:rPr>
          <w:rFonts w:cs="Arial"/>
          <w:b/>
          <w:sz w:val="22"/>
          <w:szCs w:val="22"/>
          <w:lang w:val="es-MX"/>
        </w:rPr>
      </w:pPr>
      <w:r w:rsidRPr="00144405">
        <w:rPr>
          <w:rFonts w:cs="Arial"/>
          <w:b/>
          <w:sz w:val="22"/>
          <w:szCs w:val="22"/>
          <w:lang w:val="es-MX"/>
        </w:rPr>
        <w:t xml:space="preserve">7.4 Documentación para la Evaluación Técnica </w:t>
      </w:r>
      <w:r w:rsidRPr="00144405">
        <w:rPr>
          <w:rFonts w:cs="Arial"/>
          <w:sz w:val="22"/>
          <w:szCs w:val="22"/>
          <w:lang w:val="es-MX"/>
        </w:rPr>
        <w:t>(Sobre número 2)</w:t>
      </w:r>
      <w:r w:rsidRPr="00144405">
        <w:rPr>
          <w:rFonts w:cs="Arial"/>
          <w:b/>
          <w:sz w:val="22"/>
          <w:szCs w:val="22"/>
          <w:lang w:val="es-MX"/>
        </w:rPr>
        <w:t xml:space="preserve"> </w:t>
      </w:r>
    </w:p>
    <w:p w:rsidR="009945E1" w:rsidRPr="00144405" w:rsidRDefault="009945E1" w:rsidP="008F09B1">
      <w:pPr>
        <w:pStyle w:val="Sangra2detindependiente"/>
        <w:widowControl w:val="0"/>
        <w:numPr>
          <w:ilvl w:val="0"/>
          <w:numId w:val="0"/>
        </w:numPr>
        <w:spacing w:before="120" w:after="120"/>
        <w:rPr>
          <w:rFonts w:cs="Arial"/>
          <w:sz w:val="22"/>
          <w:szCs w:val="22"/>
        </w:rPr>
      </w:pPr>
      <w:r w:rsidRPr="00144405">
        <w:rPr>
          <w:rFonts w:cs="Arial"/>
          <w:sz w:val="22"/>
          <w:szCs w:val="22"/>
        </w:rPr>
        <w:t xml:space="preserve">En la elaboración de la cotización se debe tomar en cuenta, entre otros aspectos, que el “Catálogo de actividades y </w:t>
      </w:r>
      <w:proofErr w:type="spellStart"/>
      <w:r w:rsidRPr="00144405">
        <w:rPr>
          <w:rFonts w:cs="Arial"/>
          <w:sz w:val="22"/>
          <w:szCs w:val="22"/>
        </w:rPr>
        <w:t>subactividades</w:t>
      </w:r>
      <w:proofErr w:type="spellEnd"/>
      <w:r w:rsidRPr="00144405">
        <w:rPr>
          <w:rFonts w:cs="Arial"/>
          <w:sz w:val="22"/>
          <w:szCs w:val="22"/>
        </w:rPr>
        <w:t>” se complementa con los “Términos de Referencia”, las condiciones del sitio y lo señalado por el “Consejo” a través de la junta de aclaraciones y la(s) circular(es) aclaratoria(s), por lo que su inobservancia no podrá ser motivo de reclamación posterior.</w:t>
      </w:r>
    </w:p>
    <w:p w:rsidR="009945E1" w:rsidRPr="00144405" w:rsidRDefault="009945E1" w:rsidP="008F09B1">
      <w:pPr>
        <w:pStyle w:val="Sangra2detindependiente"/>
        <w:widowControl w:val="0"/>
        <w:numPr>
          <w:ilvl w:val="0"/>
          <w:numId w:val="0"/>
        </w:numPr>
        <w:spacing w:before="120" w:after="120"/>
        <w:rPr>
          <w:rFonts w:cs="Arial"/>
          <w:b/>
          <w:sz w:val="22"/>
          <w:szCs w:val="22"/>
          <w:u w:val="single"/>
          <w:lang w:val="es-MX"/>
        </w:rPr>
      </w:pPr>
      <w:r w:rsidRPr="00144405">
        <w:rPr>
          <w:rFonts w:cs="Arial"/>
          <w:sz w:val="22"/>
          <w:szCs w:val="22"/>
          <w:lang w:val="es-MX"/>
        </w:rPr>
        <w:t xml:space="preserve">Los siguientes documentos deberán presentarse impresos en </w:t>
      </w:r>
      <w:r w:rsidRPr="00144405">
        <w:rPr>
          <w:rFonts w:cs="Arial"/>
          <w:b/>
          <w:sz w:val="22"/>
          <w:szCs w:val="22"/>
          <w:lang w:val="es-MX"/>
        </w:rPr>
        <w:t>original,</w:t>
      </w:r>
      <w:r w:rsidRPr="00144405">
        <w:rPr>
          <w:rFonts w:cs="Arial"/>
          <w:sz w:val="22"/>
          <w:szCs w:val="22"/>
          <w:lang w:val="es-MX"/>
        </w:rPr>
        <w:t xml:space="preserve"> debidamente foliados y firmados por el representante legal.</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rPr>
      </w:pPr>
      <w:r w:rsidRPr="00144405">
        <w:rPr>
          <w:rFonts w:ascii="Arial" w:hAnsi="Arial" w:cs="Arial"/>
          <w:b/>
          <w:sz w:val="22"/>
          <w:szCs w:val="22"/>
        </w:rPr>
        <w:t>7.4.1</w:t>
      </w:r>
      <w:r w:rsidRPr="00144405">
        <w:rPr>
          <w:rFonts w:ascii="Arial" w:hAnsi="Arial" w:cs="Arial"/>
          <w:sz w:val="22"/>
          <w:szCs w:val="22"/>
        </w:rPr>
        <w:tab/>
      </w:r>
      <w:r w:rsidRPr="00144405">
        <w:rPr>
          <w:rFonts w:ascii="Arial" w:hAnsi="Arial" w:cs="Arial"/>
          <w:b/>
          <w:sz w:val="22"/>
          <w:szCs w:val="22"/>
        </w:rPr>
        <w:t>T-1</w:t>
      </w:r>
      <w:r w:rsidRPr="00144405">
        <w:rPr>
          <w:rFonts w:ascii="Arial" w:hAnsi="Arial" w:cs="Arial"/>
          <w:sz w:val="22"/>
          <w:szCs w:val="22"/>
        </w:rPr>
        <w:t xml:space="preserve"> </w:t>
      </w:r>
      <w:r w:rsidRPr="00144405">
        <w:rPr>
          <w:rFonts w:ascii="Arial" w:hAnsi="Arial" w:cs="Arial"/>
          <w:b/>
          <w:sz w:val="22"/>
          <w:szCs w:val="22"/>
        </w:rPr>
        <w:t>Relación de contratos ejecutados similares a los trabajos a desarrollar</w:t>
      </w:r>
      <w:r>
        <w:rPr>
          <w:rFonts w:ascii="Arial" w:hAnsi="Arial" w:cs="Arial"/>
          <w:b/>
          <w:sz w:val="22"/>
          <w:szCs w:val="22"/>
        </w:rPr>
        <w:t xml:space="preserve"> en los dos años anteriores a la publicación de esta licitación</w:t>
      </w:r>
      <w:r w:rsidRPr="00144405">
        <w:rPr>
          <w:rFonts w:ascii="Arial" w:hAnsi="Arial" w:cs="Arial"/>
          <w:sz w:val="22"/>
          <w:szCs w:val="22"/>
        </w:rPr>
        <w:t xml:space="preserve">, en cuanto a magnitud, especialidad y complejidad en su caso, conforme al </w:t>
      </w:r>
      <w:r w:rsidRPr="00144405">
        <w:rPr>
          <w:rFonts w:ascii="Arial" w:hAnsi="Arial" w:cs="Arial"/>
          <w:b/>
          <w:i/>
          <w:sz w:val="22"/>
          <w:szCs w:val="22"/>
        </w:rPr>
        <w:t>Anexo 4 y Anexo 4a</w:t>
      </w:r>
      <w:r w:rsidRPr="00144405">
        <w:rPr>
          <w:rFonts w:ascii="Arial" w:hAnsi="Arial" w:cs="Arial"/>
          <w:sz w:val="22"/>
          <w:szCs w:val="22"/>
        </w:rPr>
        <w:t xml:space="preserve">. </w:t>
      </w:r>
    </w:p>
    <w:p w:rsidR="009945E1" w:rsidRPr="00144405" w:rsidRDefault="009945E1" w:rsidP="004050D4">
      <w:pPr>
        <w:widowControl w:val="0"/>
        <w:autoSpaceDE w:val="0"/>
        <w:autoSpaceDN w:val="0"/>
        <w:spacing w:before="120" w:after="120"/>
        <w:ind w:left="708"/>
        <w:jc w:val="both"/>
        <w:rPr>
          <w:rFonts w:ascii="Arial" w:hAnsi="Arial" w:cs="Arial"/>
          <w:sz w:val="22"/>
          <w:szCs w:val="22"/>
        </w:rPr>
      </w:pPr>
      <w:r w:rsidRPr="007E692A">
        <w:rPr>
          <w:rFonts w:ascii="Arial" w:hAnsi="Arial" w:cs="Arial"/>
          <w:b/>
          <w:sz w:val="22"/>
          <w:szCs w:val="22"/>
        </w:rPr>
        <w:t>(Se entenderá por trabajos similares</w:t>
      </w:r>
      <w:r w:rsidRPr="007E692A">
        <w:rPr>
          <w:rFonts w:ascii="Arial" w:hAnsi="Arial" w:cs="Arial"/>
          <w:sz w:val="22"/>
          <w:szCs w:val="22"/>
        </w:rPr>
        <w:t xml:space="preserve"> los relacionados con la </w:t>
      </w:r>
      <w:r w:rsidRPr="007E692A">
        <w:rPr>
          <w:rFonts w:ascii="Arial" w:hAnsi="Arial" w:cs="Arial"/>
          <w:b/>
          <w:sz w:val="22"/>
          <w:szCs w:val="22"/>
        </w:rPr>
        <w:t>especialidad</w:t>
      </w:r>
      <w:r w:rsidRPr="007E692A">
        <w:rPr>
          <w:rFonts w:ascii="Arial" w:hAnsi="Arial" w:cs="Arial"/>
          <w:sz w:val="22"/>
          <w:szCs w:val="22"/>
        </w:rPr>
        <w:t xml:space="preserve"> de </w:t>
      </w:r>
      <w:r w:rsidR="002C321F" w:rsidRPr="002C321F">
        <w:rPr>
          <w:rFonts w:ascii="Arial" w:hAnsi="Arial" w:cs="Arial"/>
          <w:color w:val="00B050"/>
          <w:sz w:val="22"/>
          <w:szCs w:val="22"/>
        </w:rPr>
        <w:t>construcción</w:t>
      </w:r>
      <w:r w:rsidRPr="007E692A">
        <w:rPr>
          <w:rFonts w:ascii="Arial" w:hAnsi="Arial" w:cs="Arial"/>
          <w:sz w:val="22"/>
          <w:szCs w:val="22"/>
        </w:rPr>
        <w:t xml:space="preserve"> y con un </w:t>
      </w:r>
      <w:r w:rsidRPr="007E692A">
        <w:rPr>
          <w:rFonts w:ascii="Arial" w:hAnsi="Arial" w:cs="Arial"/>
          <w:b/>
          <w:sz w:val="22"/>
          <w:szCs w:val="22"/>
        </w:rPr>
        <w:t>monto de obra</w:t>
      </w:r>
      <w:r w:rsidRPr="007E692A">
        <w:rPr>
          <w:rFonts w:ascii="Arial" w:hAnsi="Arial" w:cs="Arial"/>
          <w:sz w:val="22"/>
          <w:szCs w:val="22"/>
        </w:rPr>
        <w:t xml:space="preserve"> mayor a </w:t>
      </w:r>
      <w:r>
        <w:rPr>
          <w:rFonts w:ascii="Arial" w:hAnsi="Arial" w:cs="Arial"/>
          <w:sz w:val="22"/>
          <w:szCs w:val="22"/>
        </w:rPr>
        <w:t xml:space="preserve">$ </w:t>
      </w:r>
      <w:r w:rsidR="002C321F" w:rsidRPr="00AE0A9E">
        <w:rPr>
          <w:rFonts w:ascii="Arial" w:hAnsi="Arial" w:cs="Arial"/>
          <w:color w:val="00B050"/>
          <w:sz w:val="22"/>
          <w:szCs w:val="22"/>
        </w:rPr>
        <w:t>1</w:t>
      </w:r>
      <w:r w:rsidR="00AE0A9E">
        <w:rPr>
          <w:rFonts w:ascii="Arial" w:hAnsi="Arial" w:cs="Arial"/>
          <w:color w:val="00B050"/>
          <w:sz w:val="22"/>
          <w:szCs w:val="22"/>
        </w:rPr>
        <w:t>10</w:t>
      </w:r>
      <w:r w:rsidRPr="00AE0A9E">
        <w:rPr>
          <w:rFonts w:ascii="Arial" w:hAnsi="Arial" w:cs="Arial"/>
          <w:color w:val="00B050"/>
          <w:sz w:val="22"/>
          <w:szCs w:val="22"/>
        </w:rPr>
        <w:t>´</w:t>
      </w:r>
      <w:r w:rsidR="00AE0A9E">
        <w:rPr>
          <w:rFonts w:ascii="Arial" w:hAnsi="Arial" w:cs="Arial"/>
          <w:color w:val="00B050"/>
          <w:sz w:val="22"/>
          <w:szCs w:val="22"/>
        </w:rPr>
        <w:t>255</w:t>
      </w:r>
      <w:r w:rsidRPr="00AE0A9E">
        <w:rPr>
          <w:rFonts w:ascii="Arial" w:hAnsi="Arial" w:cs="Arial"/>
          <w:color w:val="00B050"/>
          <w:sz w:val="22"/>
          <w:szCs w:val="22"/>
        </w:rPr>
        <w:t>,</w:t>
      </w:r>
      <w:r w:rsidR="00AE0A9E">
        <w:rPr>
          <w:rFonts w:ascii="Arial" w:hAnsi="Arial" w:cs="Arial"/>
          <w:color w:val="00B050"/>
          <w:sz w:val="22"/>
          <w:szCs w:val="22"/>
        </w:rPr>
        <w:t>7</w:t>
      </w:r>
      <w:r w:rsidRPr="00AE0A9E">
        <w:rPr>
          <w:rFonts w:ascii="Arial" w:hAnsi="Arial" w:cs="Arial"/>
          <w:color w:val="00B050"/>
          <w:sz w:val="22"/>
          <w:szCs w:val="22"/>
        </w:rPr>
        <w:t>00.00</w:t>
      </w:r>
      <w:r>
        <w:rPr>
          <w:rFonts w:ascii="Arial" w:hAnsi="Arial" w:cs="Arial"/>
          <w:sz w:val="22"/>
          <w:szCs w:val="22"/>
        </w:rPr>
        <w:t xml:space="preserve"> </w:t>
      </w:r>
      <w:r w:rsidRPr="007E692A">
        <w:rPr>
          <w:rFonts w:ascii="Arial" w:hAnsi="Arial" w:cs="Arial"/>
          <w:sz w:val="22"/>
          <w:szCs w:val="22"/>
        </w:rPr>
        <w:t>IVA incluido, que acreditarán fehacientemente con copia simple de la carátula de los contratos celebrados en versión pública atendiendo la confidencialidad, en su caso, de los mismos)</w:t>
      </w:r>
      <w:r w:rsidRPr="00144405">
        <w:rPr>
          <w:rFonts w:ascii="Arial" w:hAnsi="Arial" w:cs="Arial"/>
          <w:color w:val="00B050"/>
          <w:sz w:val="22"/>
          <w:szCs w:val="22"/>
        </w:rPr>
        <w:t>.</w:t>
      </w:r>
    </w:p>
    <w:p w:rsidR="009945E1" w:rsidRPr="00144405" w:rsidRDefault="009945E1" w:rsidP="004050D4">
      <w:pPr>
        <w:widowControl w:val="0"/>
        <w:autoSpaceDE w:val="0"/>
        <w:autoSpaceDN w:val="0"/>
        <w:spacing w:before="120" w:after="120"/>
        <w:ind w:left="709"/>
        <w:jc w:val="both"/>
        <w:rPr>
          <w:rFonts w:ascii="Arial" w:hAnsi="Arial" w:cs="Arial"/>
          <w:sz w:val="22"/>
          <w:szCs w:val="22"/>
        </w:rPr>
      </w:pPr>
      <w:r w:rsidRPr="00144405">
        <w:rPr>
          <w:rFonts w:ascii="Arial" w:hAnsi="Arial" w:cs="Arial"/>
          <w:sz w:val="22"/>
          <w:szCs w:val="22"/>
        </w:rPr>
        <w:t>El “Consejo” se reserva el derecho de verificar la información presentada cuando así lo considere necesario.</w:t>
      </w:r>
    </w:p>
    <w:p w:rsidR="009945E1" w:rsidRPr="00144405" w:rsidRDefault="009945E1" w:rsidP="004050D4">
      <w:pPr>
        <w:widowControl w:val="0"/>
        <w:autoSpaceDE w:val="0"/>
        <w:autoSpaceDN w:val="0"/>
        <w:spacing w:before="120" w:after="120"/>
        <w:ind w:left="709"/>
        <w:jc w:val="both"/>
        <w:rPr>
          <w:rFonts w:ascii="Arial" w:hAnsi="Arial" w:cs="Arial"/>
          <w:sz w:val="22"/>
          <w:szCs w:val="22"/>
        </w:rPr>
      </w:pPr>
      <w:r w:rsidRPr="00144405">
        <w:rPr>
          <w:rFonts w:ascii="Arial" w:hAnsi="Arial" w:cs="Arial"/>
          <w:sz w:val="22"/>
          <w:szCs w:val="22"/>
        </w:rPr>
        <w:t>La documentación requerida en este numeral se presentará en dos apartados, el primero contendrá lo correspondiente su experiencia al “Proyecto Ejecutivo” y el segundo lo relativo a los trabajos de “Obra”, indicando al inicio de cada apartado, su título correspondiente.</w:t>
      </w:r>
    </w:p>
    <w:p w:rsidR="009945E1" w:rsidRPr="00144405" w:rsidRDefault="009945E1" w:rsidP="004050D4">
      <w:pPr>
        <w:widowControl w:val="0"/>
        <w:autoSpaceDE w:val="0"/>
        <w:autoSpaceDN w:val="0"/>
        <w:spacing w:before="120" w:after="120"/>
        <w:jc w:val="both"/>
        <w:rPr>
          <w:rFonts w:ascii="Arial" w:hAnsi="Arial" w:cs="Arial"/>
          <w:i/>
          <w:sz w:val="22"/>
          <w:szCs w:val="22"/>
        </w:rPr>
      </w:pPr>
      <w:r w:rsidRPr="00144405">
        <w:rPr>
          <w:rFonts w:ascii="Arial" w:hAnsi="Arial" w:cs="Arial"/>
          <w:b/>
          <w:sz w:val="22"/>
          <w:szCs w:val="22"/>
        </w:rPr>
        <w:t>7.4.2</w:t>
      </w:r>
      <w:r w:rsidRPr="00144405">
        <w:rPr>
          <w:rFonts w:ascii="Arial" w:hAnsi="Arial" w:cs="Arial"/>
          <w:b/>
          <w:sz w:val="22"/>
          <w:szCs w:val="22"/>
        </w:rPr>
        <w:tab/>
        <w:t>T-2</w:t>
      </w:r>
      <w:r w:rsidRPr="00144405">
        <w:rPr>
          <w:rFonts w:ascii="Arial" w:hAnsi="Arial" w:cs="Arial"/>
          <w:sz w:val="22"/>
          <w:szCs w:val="22"/>
        </w:rPr>
        <w:t xml:space="preserve"> </w:t>
      </w:r>
      <w:r w:rsidRPr="00144405">
        <w:rPr>
          <w:rFonts w:ascii="Arial" w:hAnsi="Arial" w:cs="Arial"/>
          <w:b/>
          <w:sz w:val="22"/>
          <w:szCs w:val="22"/>
        </w:rPr>
        <w:t>Relación de contratos vigentes</w:t>
      </w:r>
      <w:r w:rsidRPr="00144405">
        <w:rPr>
          <w:rFonts w:ascii="Arial" w:hAnsi="Arial" w:cs="Arial"/>
          <w:sz w:val="22"/>
          <w:szCs w:val="22"/>
        </w:rPr>
        <w:t xml:space="preserve">, conforme al </w:t>
      </w:r>
      <w:r w:rsidRPr="00144405">
        <w:rPr>
          <w:rFonts w:ascii="Arial" w:hAnsi="Arial" w:cs="Arial"/>
          <w:b/>
          <w:i/>
          <w:sz w:val="22"/>
          <w:szCs w:val="22"/>
        </w:rPr>
        <w:t>Anexo 5 y Anexo 5a</w:t>
      </w:r>
      <w:r w:rsidRPr="00144405">
        <w:rPr>
          <w:rFonts w:ascii="Arial" w:hAnsi="Arial" w:cs="Arial"/>
          <w:i/>
          <w:sz w:val="22"/>
          <w:szCs w:val="22"/>
        </w:rPr>
        <w:t>.</w:t>
      </w:r>
    </w:p>
    <w:p w:rsidR="009945E1" w:rsidRPr="00144405" w:rsidRDefault="009945E1" w:rsidP="004050D4">
      <w:pPr>
        <w:widowControl w:val="0"/>
        <w:autoSpaceDE w:val="0"/>
        <w:autoSpaceDN w:val="0"/>
        <w:spacing w:before="120" w:after="120"/>
        <w:ind w:left="709"/>
        <w:jc w:val="both"/>
        <w:rPr>
          <w:rFonts w:ascii="Arial" w:hAnsi="Arial" w:cs="Arial"/>
          <w:sz w:val="22"/>
          <w:szCs w:val="22"/>
        </w:rPr>
      </w:pPr>
      <w:r w:rsidRPr="00144405">
        <w:rPr>
          <w:rFonts w:ascii="Arial" w:hAnsi="Arial" w:cs="Arial"/>
          <w:sz w:val="22"/>
          <w:szCs w:val="22"/>
        </w:rPr>
        <w:lastRenderedPageBreak/>
        <w:t xml:space="preserve">La documentación requerida en este numeral se presentará en dos apartados, el primero contendrá lo correspondiente su experiencia al “Proyecto Ejecutivo” y el segundo lo relativo a los trabajos de “Obra”, indicando al inicio de cada apartado, su título correspondiente. </w:t>
      </w:r>
    </w:p>
    <w:p w:rsidR="009945E1" w:rsidRPr="00144405" w:rsidRDefault="009945E1" w:rsidP="004050D4">
      <w:pPr>
        <w:widowControl w:val="0"/>
        <w:autoSpaceDE w:val="0"/>
        <w:autoSpaceDN w:val="0"/>
        <w:spacing w:before="120" w:after="120"/>
        <w:jc w:val="both"/>
        <w:rPr>
          <w:rFonts w:ascii="Arial" w:hAnsi="Arial" w:cs="Arial"/>
          <w:sz w:val="22"/>
          <w:szCs w:val="22"/>
        </w:rPr>
      </w:pPr>
      <w:r w:rsidRPr="00144405">
        <w:rPr>
          <w:rFonts w:ascii="Arial" w:hAnsi="Arial" w:cs="Arial"/>
          <w:b/>
          <w:sz w:val="22"/>
          <w:szCs w:val="22"/>
        </w:rPr>
        <w:t>7.4.3</w:t>
      </w:r>
      <w:r w:rsidRPr="00144405">
        <w:rPr>
          <w:rFonts w:ascii="Arial" w:hAnsi="Arial" w:cs="Arial"/>
          <w:b/>
          <w:sz w:val="22"/>
          <w:szCs w:val="22"/>
        </w:rPr>
        <w:tab/>
        <w:t>T-3. Escrito de Manifestación General</w:t>
      </w:r>
      <w:r w:rsidRPr="00144405">
        <w:rPr>
          <w:rFonts w:ascii="Arial" w:hAnsi="Arial" w:cs="Arial"/>
          <w:sz w:val="22"/>
          <w:szCs w:val="22"/>
        </w:rPr>
        <w:t xml:space="preserve"> de la empresa </w:t>
      </w:r>
      <w:r w:rsidRPr="00144405">
        <w:rPr>
          <w:rFonts w:ascii="Arial" w:hAnsi="Arial" w:cs="Arial"/>
          <w:b/>
          <w:i/>
          <w:sz w:val="22"/>
          <w:szCs w:val="22"/>
        </w:rPr>
        <w:t>Anexo 6</w:t>
      </w:r>
      <w:r w:rsidRPr="00144405">
        <w:rPr>
          <w:rFonts w:ascii="Arial" w:hAnsi="Arial" w:cs="Arial"/>
          <w:i/>
          <w:sz w:val="22"/>
          <w:szCs w:val="22"/>
        </w:rPr>
        <w:t>.</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rPr>
      </w:pPr>
      <w:r w:rsidRPr="00144405">
        <w:rPr>
          <w:rFonts w:ascii="Arial" w:hAnsi="Arial" w:cs="Arial"/>
          <w:b/>
          <w:sz w:val="22"/>
          <w:szCs w:val="22"/>
        </w:rPr>
        <w:t>7.4.4</w:t>
      </w:r>
      <w:r w:rsidRPr="00144405">
        <w:rPr>
          <w:rFonts w:ascii="Arial" w:hAnsi="Arial" w:cs="Arial"/>
          <w:sz w:val="22"/>
          <w:szCs w:val="22"/>
        </w:rPr>
        <w:tab/>
      </w:r>
      <w:r w:rsidRPr="00144405">
        <w:rPr>
          <w:rFonts w:ascii="Arial" w:hAnsi="Arial" w:cs="Arial"/>
          <w:b/>
          <w:sz w:val="22"/>
          <w:szCs w:val="22"/>
        </w:rPr>
        <w:t>T-4. Programa General de Ejecución</w:t>
      </w:r>
      <w:r w:rsidRPr="00144405">
        <w:rPr>
          <w:rFonts w:ascii="Arial" w:hAnsi="Arial" w:cs="Arial"/>
          <w:sz w:val="22"/>
          <w:szCs w:val="22"/>
        </w:rPr>
        <w:t xml:space="preserve"> </w:t>
      </w:r>
      <w:r w:rsidRPr="00144405">
        <w:rPr>
          <w:rFonts w:ascii="Arial" w:hAnsi="Arial" w:cs="Arial"/>
          <w:b/>
          <w:sz w:val="22"/>
          <w:szCs w:val="22"/>
        </w:rPr>
        <w:t>de los Trabajos</w:t>
      </w:r>
      <w:r w:rsidRPr="00144405">
        <w:rPr>
          <w:rFonts w:ascii="Arial" w:hAnsi="Arial" w:cs="Arial"/>
          <w:sz w:val="22"/>
          <w:szCs w:val="22"/>
        </w:rPr>
        <w:t xml:space="preserve"> calendarizado por períodos solicitados, por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a ejecutar, el cual deberá entregarse, debidamente firmado por el representante legal, como constancia de su aceptación.</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u w:val="single"/>
        </w:rPr>
      </w:pPr>
      <w:r w:rsidRPr="00144405">
        <w:rPr>
          <w:rFonts w:ascii="Arial" w:hAnsi="Arial" w:cs="Arial"/>
          <w:sz w:val="22"/>
          <w:szCs w:val="22"/>
        </w:rPr>
        <w:tab/>
      </w:r>
      <w:r w:rsidRPr="00144405">
        <w:rPr>
          <w:rFonts w:ascii="Arial" w:hAnsi="Arial" w:cs="Arial"/>
          <w:sz w:val="22"/>
          <w:szCs w:val="22"/>
          <w:u w:val="single"/>
        </w:rPr>
        <w:t>Este documento será entregado por parte del “Consejo”. El “Programa General de Ejecución de los Trabajos”, es un documento obligatorio y los licitantes deberán presentarlo como parte de su propuesta.</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lang w:val="es-MX"/>
        </w:rPr>
      </w:pPr>
      <w:r w:rsidRPr="00144405">
        <w:rPr>
          <w:rFonts w:ascii="Arial" w:hAnsi="Arial" w:cs="Arial"/>
          <w:b/>
          <w:sz w:val="22"/>
          <w:szCs w:val="22"/>
        </w:rPr>
        <w:t>7.4.5</w:t>
      </w:r>
      <w:r w:rsidRPr="00144405">
        <w:rPr>
          <w:rFonts w:ascii="Arial" w:hAnsi="Arial" w:cs="Arial"/>
          <w:b/>
          <w:sz w:val="22"/>
          <w:szCs w:val="22"/>
        </w:rPr>
        <w:tab/>
        <w:t>T-5 Descripción de la “Planeación Integral” para realizar los trabajos.-</w:t>
      </w:r>
      <w:r w:rsidRPr="00144405">
        <w:rPr>
          <w:rFonts w:ascii="Arial" w:hAnsi="Arial" w:cs="Arial"/>
          <w:sz w:val="22"/>
          <w:szCs w:val="22"/>
        </w:rPr>
        <w:t xml:space="preserve"> </w:t>
      </w:r>
      <w:r w:rsidRPr="00144405">
        <w:rPr>
          <w:rFonts w:ascii="Arial" w:hAnsi="Arial" w:cs="Arial"/>
          <w:sz w:val="22"/>
          <w:szCs w:val="22"/>
          <w:lang w:val="es-MX"/>
        </w:rPr>
        <w:t>En este documento el “Participante” deberá describir la forma en que va a realizar los trabajos, incluyendo los que tendrán por objeto concebir, diseñar y calcular los elementos que integrarán el proyecto ejecutivo, además de los procedimientos de construcción para su realización, incluyendo el desarrollo y organización de los mismos, considerando, en su caso, las restricciones técnicas que procedan conforme a lo previsto en las necesidades de construcción y en los “Términos de Referencia” que en el proyecto ejecutivo haya establecido el “Consejo” en los “Términos de Referencia” y estas Bases de Licitación, los cuales deberán ser congruentes con las características, complejidad y magnitud del anteproyecto</w:t>
      </w:r>
      <w:r w:rsidRPr="008361BE">
        <w:rPr>
          <w:rFonts w:ascii="Arial" w:hAnsi="Arial" w:cs="Arial"/>
          <w:color w:val="C00000"/>
          <w:sz w:val="22"/>
          <w:szCs w:val="22"/>
          <w:lang w:val="es-MX"/>
        </w:rPr>
        <w:t>*</w:t>
      </w:r>
      <w:r w:rsidRPr="00144405">
        <w:rPr>
          <w:rFonts w:ascii="Arial" w:hAnsi="Arial" w:cs="Arial"/>
          <w:sz w:val="22"/>
          <w:szCs w:val="22"/>
          <w:lang w:val="es-MX"/>
        </w:rPr>
        <w:t xml:space="preserve"> que se deberá proponer.</w:t>
      </w:r>
    </w:p>
    <w:p w:rsidR="009945E1" w:rsidRPr="00144405" w:rsidRDefault="009945E1" w:rsidP="004050D4">
      <w:pPr>
        <w:pStyle w:val="Sangra2detindependiente"/>
        <w:widowControl w:val="0"/>
        <w:numPr>
          <w:ilvl w:val="0"/>
          <w:numId w:val="0"/>
        </w:numPr>
        <w:spacing w:before="120" w:after="120"/>
        <w:ind w:left="708"/>
        <w:rPr>
          <w:rFonts w:cs="Arial"/>
          <w:sz w:val="22"/>
          <w:szCs w:val="22"/>
        </w:rPr>
      </w:pPr>
      <w:r w:rsidRPr="00144405">
        <w:rPr>
          <w:rFonts w:cs="Arial"/>
          <w:sz w:val="22"/>
          <w:szCs w:val="22"/>
        </w:rPr>
        <w:t xml:space="preserve">El documento de mérito constituirá una Memoria Técnica Descriptiva de cómo </w:t>
      </w:r>
      <w:r w:rsidRPr="00144405">
        <w:rPr>
          <w:rFonts w:cs="Arial"/>
          <w:sz w:val="22"/>
          <w:szCs w:val="22"/>
          <w:lang w:val="es-MX"/>
        </w:rPr>
        <w:t>el “Participante”</w:t>
      </w:r>
      <w:r w:rsidRPr="00144405">
        <w:rPr>
          <w:rFonts w:cs="Arial"/>
          <w:sz w:val="22"/>
          <w:szCs w:val="22"/>
        </w:rPr>
        <w:t>, en base a las necesidades de construcción indicadas en los “Términos de Referencia”, realizará la ejecución de los trabajos tanto del “Proyecto Ejecutivo” como de la  “Obra”, a satisfacción del “Consejo”.</w:t>
      </w:r>
    </w:p>
    <w:p w:rsidR="009945E1" w:rsidRPr="00144405" w:rsidRDefault="009945E1" w:rsidP="004050D4">
      <w:pPr>
        <w:pStyle w:val="Sangra2detindependiente"/>
        <w:widowControl w:val="0"/>
        <w:numPr>
          <w:ilvl w:val="0"/>
          <w:numId w:val="0"/>
        </w:numPr>
        <w:spacing w:before="120" w:after="120"/>
        <w:ind w:left="708"/>
        <w:rPr>
          <w:rFonts w:cs="Arial"/>
          <w:sz w:val="22"/>
          <w:szCs w:val="22"/>
        </w:rPr>
      </w:pPr>
      <w:r w:rsidRPr="00144405">
        <w:rPr>
          <w:rFonts w:cs="Arial"/>
          <w:sz w:val="22"/>
          <w:szCs w:val="22"/>
        </w:rPr>
        <w:t>La memoria técnica descriptiva incluirá las ideas conceptuales y la descripción detallada del anteproyecto</w:t>
      </w:r>
      <w:r w:rsidRPr="008361BE">
        <w:rPr>
          <w:rFonts w:cs="Arial"/>
          <w:color w:val="C00000"/>
          <w:sz w:val="22"/>
          <w:szCs w:val="22"/>
        </w:rPr>
        <w:t>*</w:t>
      </w:r>
      <w:r w:rsidRPr="008361BE">
        <w:rPr>
          <w:rFonts w:cs="Arial"/>
          <w:sz w:val="22"/>
          <w:szCs w:val="22"/>
        </w:rPr>
        <w:t>,</w:t>
      </w:r>
      <w:r w:rsidRPr="00144405">
        <w:rPr>
          <w:rFonts w:cs="Arial"/>
          <w:sz w:val="22"/>
          <w:szCs w:val="22"/>
        </w:rPr>
        <w:t xml:space="preserve"> así como de los materiales, sistemas y procesos constructivos propuestos, el origen de los mismos, tanto nacionales como importados, descripción de los criterios estructurales propuestos, así como la descripción de los criterios de cada una de las especialidades de ingeniería e instalaciones señaladas en los “Términos de Referencia”.</w:t>
      </w:r>
    </w:p>
    <w:p w:rsidR="009945E1" w:rsidRPr="00144405" w:rsidRDefault="009945E1" w:rsidP="004050D4">
      <w:pPr>
        <w:pStyle w:val="Sangra2detindependiente"/>
        <w:widowControl w:val="0"/>
        <w:numPr>
          <w:ilvl w:val="0"/>
          <w:numId w:val="0"/>
        </w:numPr>
        <w:spacing w:before="120" w:after="120"/>
        <w:ind w:left="708"/>
        <w:rPr>
          <w:rFonts w:cs="Arial"/>
          <w:sz w:val="22"/>
          <w:szCs w:val="22"/>
        </w:rPr>
      </w:pPr>
      <w:r w:rsidRPr="00144405">
        <w:rPr>
          <w:rFonts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rPr>
      </w:pPr>
      <w:r w:rsidRPr="00144405">
        <w:rPr>
          <w:rFonts w:ascii="Arial" w:hAnsi="Arial" w:cs="Arial"/>
          <w:b/>
          <w:sz w:val="22"/>
          <w:szCs w:val="22"/>
        </w:rPr>
        <w:t>7.4.6</w:t>
      </w:r>
      <w:r w:rsidRPr="00144405">
        <w:rPr>
          <w:rFonts w:ascii="Arial" w:hAnsi="Arial" w:cs="Arial"/>
          <w:b/>
          <w:sz w:val="22"/>
          <w:szCs w:val="22"/>
        </w:rPr>
        <w:tab/>
        <w:t>T-6 Anteproyecto</w:t>
      </w:r>
      <w:r w:rsidRPr="008361BE">
        <w:rPr>
          <w:rFonts w:ascii="Arial" w:hAnsi="Arial" w:cs="Arial"/>
          <w:b/>
          <w:color w:val="C00000"/>
          <w:sz w:val="22"/>
          <w:szCs w:val="22"/>
        </w:rPr>
        <w:t>*</w:t>
      </w:r>
      <w:r w:rsidRPr="00144405">
        <w:rPr>
          <w:rFonts w:ascii="Arial" w:hAnsi="Arial" w:cs="Arial"/>
          <w:sz w:val="22"/>
          <w:szCs w:val="22"/>
        </w:rPr>
        <w:t>. El cual deberá entregarse, debidamente firmado por el representante legal, como constancia de su aceptación.</w:t>
      </w:r>
    </w:p>
    <w:p w:rsidR="009945E1" w:rsidRDefault="009945E1" w:rsidP="004050D4">
      <w:pPr>
        <w:widowControl w:val="0"/>
        <w:autoSpaceDE w:val="0"/>
        <w:autoSpaceDN w:val="0"/>
        <w:spacing w:before="120" w:after="120"/>
        <w:ind w:left="708" w:hanging="708"/>
        <w:jc w:val="both"/>
        <w:rPr>
          <w:rFonts w:ascii="Arial" w:hAnsi="Arial" w:cs="Arial"/>
          <w:sz w:val="22"/>
          <w:szCs w:val="22"/>
          <w:u w:val="single"/>
        </w:rPr>
      </w:pPr>
      <w:r w:rsidRPr="00144405">
        <w:rPr>
          <w:rFonts w:ascii="Arial" w:hAnsi="Arial" w:cs="Arial"/>
          <w:sz w:val="22"/>
          <w:szCs w:val="22"/>
        </w:rPr>
        <w:tab/>
      </w:r>
      <w:r w:rsidRPr="00144405">
        <w:rPr>
          <w:rFonts w:ascii="Arial" w:hAnsi="Arial" w:cs="Arial"/>
          <w:sz w:val="22"/>
          <w:szCs w:val="22"/>
          <w:u w:val="single"/>
        </w:rPr>
        <w:t>Este documento será entregado por parte del “Consejo”. El “Anteproyecto</w:t>
      </w:r>
      <w:r w:rsidRPr="008361BE">
        <w:rPr>
          <w:rFonts w:ascii="Arial" w:hAnsi="Arial" w:cs="Arial"/>
          <w:color w:val="C00000"/>
          <w:sz w:val="22"/>
          <w:szCs w:val="22"/>
          <w:u w:val="single"/>
        </w:rPr>
        <w:t>*</w:t>
      </w:r>
      <w:r w:rsidRPr="000C1476">
        <w:rPr>
          <w:rFonts w:ascii="Arial" w:hAnsi="Arial" w:cs="Arial"/>
          <w:sz w:val="22"/>
          <w:szCs w:val="22"/>
          <w:u w:val="single"/>
        </w:rPr>
        <w:t>”</w:t>
      </w:r>
      <w:r w:rsidRPr="00144405">
        <w:rPr>
          <w:rFonts w:ascii="Arial" w:hAnsi="Arial" w:cs="Arial"/>
          <w:sz w:val="22"/>
          <w:szCs w:val="22"/>
          <w:u w:val="single"/>
        </w:rPr>
        <w:t>, es un documento obligatorio y los licitantes deberán presentarlo como parte de su propuesta.</w:t>
      </w:r>
    </w:p>
    <w:p w:rsidR="009945E1" w:rsidRPr="00061BEF" w:rsidRDefault="009945E1" w:rsidP="002A5EE1">
      <w:pPr>
        <w:widowControl w:val="0"/>
        <w:autoSpaceDE w:val="0"/>
        <w:autoSpaceDN w:val="0"/>
        <w:spacing w:before="120" w:after="120"/>
        <w:ind w:left="709"/>
        <w:jc w:val="both"/>
        <w:rPr>
          <w:rFonts w:ascii="Arial" w:hAnsi="Arial" w:cs="Arial"/>
          <w:b/>
          <w:color w:val="0000FF"/>
          <w:sz w:val="22"/>
          <w:szCs w:val="22"/>
          <w:u w:val="single"/>
        </w:rPr>
      </w:pPr>
      <w:r w:rsidRPr="00061BEF">
        <w:rPr>
          <w:rFonts w:ascii="Arial" w:hAnsi="Arial" w:cs="Arial"/>
          <w:b/>
          <w:color w:val="0000FF"/>
          <w:sz w:val="22"/>
          <w:szCs w:val="22"/>
          <w:u w:val="single"/>
        </w:rPr>
        <w:t xml:space="preserve">Para efectos del procedimiento de licitación, este documento no se presenta y por lo tanto no se evalúa, ver nota contenida en el último párrafo del numeral 5.1 </w:t>
      </w:r>
      <w:r w:rsidRPr="00061BEF">
        <w:rPr>
          <w:rFonts w:ascii="Arial" w:hAnsi="Arial" w:cs="Arial"/>
          <w:color w:val="0000FF"/>
          <w:sz w:val="22"/>
          <w:szCs w:val="22"/>
          <w:u w:val="single"/>
        </w:rPr>
        <w:t>(Obtención de las “Bases del Procedimiento”)</w:t>
      </w:r>
      <w:r w:rsidRPr="00061BEF">
        <w:rPr>
          <w:rFonts w:ascii="Arial" w:hAnsi="Arial" w:cs="Arial"/>
          <w:b/>
          <w:color w:val="0000FF"/>
          <w:sz w:val="22"/>
          <w:szCs w:val="22"/>
          <w:u w:val="single"/>
        </w:rPr>
        <w:t xml:space="preserve"> de las presentes bases. </w:t>
      </w:r>
    </w:p>
    <w:p w:rsidR="009945E1" w:rsidRPr="003B1798" w:rsidRDefault="009945E1" w:rsidP="002A5EE1">
      <w:pPr>
        <w:widowControl w:val="0"/>
        <w:autoSpaceDE w:val="0"/>
        <w:autoSpaceDN w:val="0"/>
        <w:spacing w:before="120" w:after="120"/>
        <w:ind w:left="708" w:hanging="708"/>
        <w:jc w:val="both"/>
        <w:rPr>
          <w:rFonts w:ascii="Arial" w:hAnsi="Arial" w:cs="Arial"/>
          <w:sz w:val="22"/>
          <w:szCs w:val="22"/>
          <w:lang w:val="es-MX"/>
        </w:rPr>
      </w:pPr>
      <w:r w:rsidRPr="003B1798">
        <w:rPr>
          <w:rFonts w:ascii="Arial" w:hAnsi="Arial" w:cs="Arial"/>
          <w:b/>
          <w:sz w:val="22"/>
          <w:szCs w:val="22"/>
        </w:rPr>
        <w:t>7.4.7</w:t>
      </w:r>
      <w:r w:rsidRPr="003B1798">
        <w:rPr>
          <w:rFonts w:ascii="Arial" w:hAnsi="Arial" w:cs="Arial"/>
          <w:b/>
          <w:sz w:val="22"/>
          <w:szCs w:val="22"/>
        </w:rPr>
        <w:tab/>
        <w:t>T-7</w:t>
      </w:r>
      <w:r w:rsidRPr="003B1798">
        <w:rPr>
          <w:rFonts w:ascii="Arial" w:hAnsi="Arial" w:cs="Arial"/>
          <w:sz w:val="22"/>
          <w:szCs w:val="22"/>
        </w:rPr>
        <w:t xml:space="preserve"> </w:t>
      </w:r>
      <w:r w:rsidRPr="003B1798">
        <w:rPr>
          <w:rFonts w:ascii="Arial" w:hAnsi="Arial" w:cs="Arial"/>
          <w:b/>
          <w:sz w:val="22"/>
          <w:szCs w:val="22"/>
          <w:lang w:val="es-MX"/>
        </w:rPr>
        <w:t>Listado de los insumos más representativos,</w:t>
      </w:r>
      <w:r w:rsidRPr="003B1798">
        <w:rPr>
          <w:rFonts w:ascii="Arial" w:hAnsi="Arial" w:cs="Arial"/>
          <w:sz w:val="22"/>
          <w:szCs w:val="22"/>
          <w:lang w:val="es-MX"/>
        </w:rPr>
        <w:t xml:space="preserve"> </w:t>
      </w:r>
      <w:r w:rsidRPr="003B1798">
        <w:rPr>
          <w:rFonts w:ascii="Arial" w:hAnsi="Arial" w:cs="Arial"/>
          <w:sz w:val="22"/>
          <w:szCs w:val="22"/>
          <w:u w:val="single"/>
          <w:lang w:val="es-MX"/>
        </w:rPr>
        <w:t>sin manifestar costos ni importes</w:t>
      </w:r>
      <w:r w:rsidRPr="003B1798">
        <w:rPr>
          <w:rFonts w:ascii="Arial" w:hAnsi="Arial" w:cs="Arial"/>
          <w:sz w:val="22"/>
          <w:szCs w:val="22"/>
          <w:lang w:val="es-MX"/>
        </w:rPr>
        <w:t>, que intervienen en la integración de la proposición, agrupado por los materiales más significativos y equipo de instalación permanente, mano de obra, maquinaria y equipo de construcción, con la descripción de cada uno de ellos; el “Participante” señalará las normas oficiales mexicanas, normas mexicanas, o bien, normas internacionales equivalentes a la calidad y/o especificaciones técnicas a que se sujetará de conformidad con lo establecido en los “Términos de Referencia” de la presente licitación pública.</w:t>
      </w:r>
    </w:p>
    <w:p w:rsidR="009945E1" w:rsidRPr="003B1798" w:rsidRDefault="009945E1" w:rsidP="004050D4">
      <w:pPr>
        <w:widowControl w:val="0"/>
        <w:autoSpaceDE w:val="0"/>
        <w:autoSpaceDN w:val="0"/>
        <w:spacing w:before="120" w:after="120"/>
        <w:ind w:left="708"/>
        <w:jc w:val="both"/>
        <w:rPr>
          <w:rFonts w:ascii="Arial" w:hAnsi="Arial" w:cs="Arial"/>
          <w:sz w:val="22"/>
          <w:szCs w:val="22"/>
        </w:rPr>
      </w:pPr>
      <w:r w:rsidRPr="003B1798">
        <w:rPr>
          <w:rFonts w:ascii="Arial" w:hAnsi="Arial" w:cs="Arial"/>
          <w:sz w:val="22"/>
          <w:szCs w:val="22"/>
          <w:lang w:val="es-MX"/>
        </w:rPr>
        <w:lastRenderedPageBreak/>
        <w:t xml:space="preserve">La calidad  que derive de las especificaciones técnicas de los insumos que se lleguen a señalar en el proyecto ejecutivo, no podrá ser menor al </w:t>
      </w:r>
      <w:r w:rsidRPr="003B1798">
        <w:rPr>
          <w:rFonts w:ascii="Arial" w:hAnsi="Arial" w:cs="Arial"/>
          <w:sz w:val="22"/>
          <w:szCs w:val="22"/>
        </w:rPr>
        <w:t xml:space="preserve">conjunto de condiciones mínimas que el “Consejo” tiene establecidas y exige para los materiales y equipos de instalación permanente, solos o en conjunto, que se requieran para la ejecución de la obra, considerando como la calidad mínima, la establecida en los términos de referencia, en las normas </w:t>
      </w:r>
      <w:r w:rsidRPr="003B1798">
        <w:rPr>
          <w:rFonts w:ascii="Arial" w:hAnsi="Arial" w:cs="Arial"/>
          <w:sz w:val="22"/>
          <w:szCs w:val="22"/>
          <w:lang w:val="es-MX"/>
        </w:rPr>
        <w:t xml:space="preserve">oficiales mexicanas en primer término, normas mexicanas, o normas internacionales en base a las que el fabricante de los materiales y/o equipo de instalación permanente diseñó las especificaciones técnicas </w:t>
      </w:r>
      <w:r w:rsidRPr="003B1798">
        <w:rPr>
          <w:rFonts w:ascii="Arial" w:hAnsi="Arial" w:cs="Arial"/>
          <w:sz w:val="22"/>
          <w:szCs w:val="22"/>
        </w:rPr>
        <w:t>señaladas por él para cada grupo de materiales y/o equipos de instalación permanente.</w:t>
      </w:r>
    </w:p>
    <w:p w:rsidR="009945E1" w:rsidRPr="003B1798" w:rsidRDefault="009945E1" w:rsidP="004050D4">
      <w:pPr>
        <w:widowControl w:val="0"/>
        <w:autoSpaceDE w:val="0"/>
        <w:autoSpaceDN w:val="0"/>
        <w:spacing w:before="120" w:after="120"/>
        <w:ind w:left="708"/>
        <w:jc w:val="both"/>
        <w:rPr>
          <w:rFonts w:ascii="Arial" w:hAnsi="Arial" w:cs="Arial"/>
          <w:sz w:val="22"/>
          <w:szCs w:val="22"/>
          <w:lang w:val="es-MX"/>
        </w:rPr>
      </w:pPr>
      <w:r w:rsidRPr="003B1798">
        <w:rPr>
          <w:rFonts w:ascii="Arial" w:hAnsi="Arial" w:cs="Arial"/>
          <w:sz w:val="22"/>
          <w:szCs w:val="22"/>
        </w:rPr>
        <w:t xml:space="preserve">En caso de no estar previsto en los términos de referencia se atenderá a lo previsto en el conjunto de normas vigentes ya señaladas, considerando en primer término las normas </w:t>
      </w:r>
      <w:r w:rsidRPr="003B1798">
        <w:rPr>
          <w:rFonts w:ascii="Arial" w:hAnsi="Arial" w:cs="Arial"/>
          <w:sz w:val="22"/>
          <w:szCs w:val="22"/>
          <w:lang w:val="es-MX"/>
        </w:rPr>
        <w:t>oficiales mexicanas</w:t>
      </w:r>
      <w:r w:rsidRPr="003B1798">
        <w:rPr>
          <w:rFonts w:ascii="Arial" w:hAnsi="Arial" w:cs="Arial"/>
          <w:sz w:val="22"/>
          <w:szCs w:val="22"/>
        </w:rPr>
        <w:t xml:space="preserve"> para los materiales y equipos de instalación permanente a utilizar para la ejecución de los trabajos, en las que se describen las pruebas a realizar, su periodicidad, los reportes de las mismas, el material con que está hecho, entre otros, previa autorización del “Consejo”, al cual habrá que pedir autorización o aprobación por escrito al respecto.</w:t>
      </w:r>
    </w:p>
    <w:p w:rsidR="009945E1" w:rsidRPr="003B1798" w:rsidRDefault="009945E1" w:rsidP="004050D4">
      <w:pPr>
        <w:widowControl w:val="0"/>
        <w:autoSpaceDE w:val="0"/>
        <w:autoSpaceDN w:val="0"/>
        <w:spacing w:before="120" w:after="120"/>
        <w:ind w:left="708"/>
        <w:jc w:val="both"/>
        <w:rPr>
          <w:rFonts w:ascii="Arial" w:hAnsi="Arial" w:cs="Arial"/>
          <w:sz w:val="22"/>
          <w:szCs w:val="22"/>
        </w:rPr>
      </w:pPr>
      <w:r w:rsidRPr="003B1798">
        <w:rPr>
          <w:rFonts w:ascii="Arial" w:hAnsi="Arial"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Default="009945E1" w:rsidP="004050D4">
      <w:pPr>
        <w:widowControl w:val="0"/>
        <w:autoSpaceDE w:val="0"/>
        <w:autoSpaceDN w:val="0"/>
        <w:spacing w:before="120" w:after="120"/>
        <w:ind w:left="709" w:hanging="709"/>
        <w:jc w:val="both"/>
        <w:rPr>
          <w:rFonts w:ascii="Arial" w:hAnsi="Arial" w:cs="Arial"/>
          <w:sz w:val="22"/>
          <w:szCs w:val="22"/>
          <w:lang w:val="es-MX"/>
        </w:rPr>
      </w:pPr>
      <w:r w:rsidRPr="00144405">
        <w:rPr>
          <w:rFonts w:ascii="Arial" w:hAnsi="Arial" w:cs="Arial"/>
          <w:b/>
          <w:sz w:val="22"/>
          <w:szCs w:val="22"/>
        </w:rPr>
        <w:t>7.4.8</w:t>
      </w:r>
      <w:r w:rsidRPr="00144405">
        <w:rPr>
          <w:rFonts w:ascii="Arial" w:hAnsi="Arial" w:cs="Arial"/>
          <w:sz w:val="22"/>
          <w:szCs w:val="22"/>
        </w:rPr>
        <w:tab/>
      </w:r>
      <w:r w:rsidRPr="00144405">
        <w:rPr>
          <w:rFonts w:ascii="Arial" w:hAnsi="Arial" w:cs="Arial"/>
          <w:b/>
          <w:sz w:val="22"/>
          <w:szCs w:val="22"/>
        </w:rPr>
        <w:t xml:space="preserve">T-8. </w:t>
      </w:r>
      <w:r w:rsidRPr="00144405">
        <w:rPr>
          <w:rFonts w:ascii="Arial" w:hAnsi="Arial" w:cs="Arial"/>
          <w:b/>
          <w:sz w:val="22"/>
          <w:szCs w:val="22"/>
          <w:lang w:val="es-MX"/>
        </w:rPr>
        <w:t xml:space="preserve">Programa de suministro de los materiales más significativos y equipos de instalación permanente, </w:t>
      </w:r>
      <w:r w:rsidRPr="00144405">
        <w:rPr>
          <w:rFonts w:ascii="Arial" w:hAnsi="Arial" w:cs="Arial"/>
          <w:b/>
          <w:i/>
          <w:sz w:val="22"/>
          <w:szCs w:val="22"/>
        </w:rPr>
        <w:t>Anexo 13</w:t>
      </w:r>
      <w:r>
        <w:rPr>
          <w:rFonts w:ascii="Arial" w:hAnsi="Arial" w:cs="Arial"/>
          <w:i/>
          <w:sz w:val="22"/>
          <w:szCs w:val="22"/>
        </w:rPr>
        <w:t>,</w:t>
      </w:r>
      <w:r w:rsidRPr="00144405">
        <w:rPr>
          <w:rFonts w:ascii="Arial" w:hAnsi="Arial" w:cs="Arial"/>
          <w:b/>
          <w:i/>
          <w:sz w:val="22"/>
          <w:szCs w:val="22"/>
        </w:rPr>
        <w:t xml:space="preserve"> </w:t>
      </w:r>
      <w:r w:rsidRPr="00144405">
        <w:rPr>
          <w:rFonts w:ascii="Arial" w:hAnsi="Arial" w:cs="Arial"/>
          <w:sz w:val="22"/>
          <w:szCs w:val="22"/>
          <w:lang w:val="es-MX"/>
        </w:rPr>
        <w:t xml:space="preserve">(El período de programación solicitado será </w:t>
      </w:r>
      <w:r w:rsidR="008361BE" w:rsidRPr="00061BEF">
        <w:rPr>
          <w:rFonts w:ascii="Arial" w:hAnsi="Arial" w:cs="Arial"/>
          <w:color w:val="0000FF"/>
          <w:sz w:val="22"/>
          <w:szCs w:val="22"/>
          <w:lang w:val="es-MX"/>
        </w:rPr>
        <w:t>quincenal</w:t>
      </w:r>
      <w:r w:rsidRPr="00144405">
        <w:rPr>
          <w:rFonts w:ascii="Arial" w:hAnsi="Arial" w:cs="Arial"/>
          <w:sz w:val="22"/>
          <w:szCs w:val="22"/>
          <w:lang w:val="es-MX"/>
        </w:rPr>
        <w:t>)</w:t>
      </w:r>
      <w:r>
        <w:rPr>
          <w:rFonts w:ascii="Arial" w:hAnsi="Arial" w:cs="Arial"/>
          <w:sz w:val="22"/>
          <w:szCs w:val="22"/>
          <w:lang w:val="es-MX"/>
        </w:rPr>
        <w:t>.</w:t>
      </w:r>
    </w:p>
    <w:p w:rsidR="009945E1" w:rsidRDefault="009945E1" w:rsidP="004050D4">
      <w:pPr>
        <w:pStyle w:val="Sangra2detindependiente"/>
        <w:widowControl w:val="0"/>
        <w:numPr>
          <w:ilvl w:val="0"/>
          <w:numId w:val="0"/>
        </w:numPr>
        <w:spacing w:before="120" w:after="120"/>
        <w:ind w:left="708" w:hanging="708"/>
        <w:rPr>
          <w:rFonts w:cs="Arial"/>
          <w:sz w:val="22"/>
          <w:szCs w:val="22"/>
          <w:lang w:val="es-MX"/>
        </w:rPr>
      </w:pPr>
      <w:r w:rsidRPr="00144405">
        <w:rPr>
          <w:rFonts w:cs="Arial"/>
          <w:b/>
          <w:sz w:val="22"/>
          <w:szCs w:val="22"/>
        </w:rPr>
        <w:t>7.4.9</w:t>
      </w:r>
      <w:r w:rsidRPr="00144405">
        <w:rPr>
          <w:rFonts w:cs="Arial"/>
          <w:sz w:val="22"/>
          <w:szCs w:val="22"/>
        </w:rPr>
        <w:tab/>
      </w:r>
      <w:r w:rsidRPr="00144405">
        <w:rPr>
          <w:rFonts w:cs="Arial"/>
          <w:b/>
          <w:sz w:val="22"/>
          <w:szCs w:val="22"/>
        </w:rPr>
        <w:t xml:space="preserve">T-9. </w:t>
      </w:r>
      <w:r w:rsidRPr="00144405">
        <w:rPr>
          <w:rFonts w:cs="Arial"/>
          <w:b/>
          <w:sz w:val="22"/>
          <w:szCs w:val="22"/>
          <w:lang w:val="es-MX"/>
        </w:rPr>
        <w:t xml:space="preserve">Programa de utilización de mano de obra más significativa </w:t>
      </w:r>
      <w:r w:rsidRPr="00144405">
        <w:rPr>
          <w:rFonts w:cs="Arial"/>
          <w:sz w:val="22"/>
          <w:szCs w:val="22"/>
          <w:lang w:val="es-MX"/>
        </w:rPr>
        <w:t>que se utilizará en la ejecución del “Proyecto Integral”,</w:t>
      </w:r>
      <w:r w:rsidRPr="00144405">
        <w:rPr>
          <w:rFonts w:cs="Arial"/>
          <w:b/>
          <w:sz w:val="22"/>
          <w:szCs w:val="22"/>
          <w:lang w:val="es-MX"/>
        </w:rPr>
        <w:t xml:space="preserve"> </w:t>
      </w:r>
      <w:r w:rsidRPr="00144405">
        <w:rPr>
          <w:rFonts w:cs="Arial"/>
          <w:b/>
          <w:i/>
          <w:sz w:val="22"/>
          <w:szCs w:val="22"/>
        </w:rPr>
        <w:t>Anexo 13 a</w:t>
      </w:r>
      <w:r>
        <w:rPr>
          <w:rFonts w:cs="Arial"/>
          <w:i/>
          <w:sz w:val="22"/>
          <w:szCs w:val="22"/>
        </w:rPr>
        <w:t>,</w:t>
      </w:r>
      <w:r w:rsidRPr="00144405">
        <w:rPr>
          <w:rFonts w:cs="Arial"/>
          <w:b/>
          <w:i/>
          <w:sz w:val="22"/>
          <w:szCs w:val="22"/>
        </w:rPr>
        <w:t xml:space="preserve"> </w:t>
      </w:r>
      <w:r w:rsidRPr="00144405">
        <w:rPr>
          <w:rFonts w:cs="Arial"/>
          <w:sz w:val="22"/>
          <w:szCs w:val="22"/>
          <w:lang w:val="es-MX"/>
        </w:rPr>
        <w:t xml:space="preserve">(El período de programación solicitado será </w:t>
      </w:r>
      <w:r w:rsidR="008361BE" w:rsidRPr="00061BEF">
        <w:rPr>
          <w:rFonts w:cs="Arial"/>
          <w:color w:val="0000FF"/>
          <w:sz w:val="22"/>
          <w:szCs w:val="22"/>
          <w:lang w:val="es-MX"/>
        </w:rPr>
        <w:t>quincenal</w:t>
      </w:r>
      <w:r w:rsidRPr="00144405">
        <w:rPr>
          <w:rFonts w:cs="Arial"/>
          <w:sz w:val="22"/>
          <w:szCs w:val="22"/>
          <w:lang w:val="es-MX"/>
        </w:rPr>
        <w:t xml:space="preserve">). </w:t>
      </w:r>
    </w:p>
    <w:p w:rsidR="009945E1" w:rsidRPr="00144405" w:rsidRDefault="009945E1" w:rsidP="004050D4">
      <w:pPr>
        <w:pStyle w:val="Sangra2detindependiente"/>
        <w:widowControl w:val="0"/>
        <w:numPr>
          <w:ilvl w:val="0"/>
          <w:numId w:val="0"/>
        </w:numPr>
        <w:spacing w:before="120" w:after="120"/>
        <w:ind w:left="708" w:firstLine="1"/>
        <w:rPr>
          <w:rFonts w:cs="Arial"/>
          <w:sz w:val="22"/>
          <w:szCs w:val="22"/>
        </w:rPr>
      </w:pPr>
      <w:r w:rsidRPr="00144405">
        <w:rPr>
          <w:rFonts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Default="009945E1" w:rsidP="004050D4">
      <w:pPr>
        <w:pStyle w:val="Sangra2detindependiente"/>
        <w:widowControl w:val="0"/>
        <w:numPr>
          <w:ilvl w:val="0"/>
          <w:numId w:val="0"/>
        </w:numPr>
        <w:spacing w:before="120" w:after="120"/>
        <w:ind w:left="708" w:hanging="708"/>
        <w:rPr>
          <w:rFonts w:cs="Arial"/>
          <w:sz w:val="22"/>
          <w:szCs w:val="22"/>
          <w:lang w:val="es-MX"/>
        </w:rPr>
      </w:pPr>
      <w:r w:rsidRPr="00144405">
        <w:rPr>
          <w:rFonts w:cs="Arial"/>
          <w:b/>
          <w:sz w:val="22"/>
          <w:szCs w:val="22"/>
        </w:rPr>
        <w:t>7.4.10</w:t>
      </w:r>
      <w:r w:rsidRPr="00144405">
        <w:rPr>
          <w:rFonts w:cs="Arial"/>
          <w:sz w:val="22"/>
          <w:szCs w:val="22"/>
        </w:rPr>
        <w:tab/>
      </w:r>
      <w:r w:rsidRPr="00144405">
        <w:rPr>
          <w:rFonts w:cs="Arial"/>
          <w:b/>
          <w:sz w:val="22"/>
          <w:szCs w:val="22"/>
        </w:rPr>
        <w:t xml:space="preserve">T-10. </w:t>
      </w:r>
      <w:r w:rsidRPr="00144405">
        <w:rPr>
          <w:rFonts w:cs="Arial"/>
          <w:b/>
          <w:sz w:val="22"/>
          <w:szCs w:val="22"/>
          <w:lang w:val="es-MX"/>
        </w:rPr>
        <w:t xml:space="preserve">Programa de utilización de los equipos de ingeniería, arquitectura, de cómputo, así como la maquinaría de </w:t>
      </w:r>
      <w:proofErr w:type="gramStart"/>
      <w:r w:rsidRPr="00144405">
        <w:rPr>
          <w:rFonts w:cs="Arial"/>
          <w:b/>
          <w:sz w:val="22"/>
          <w:szCs w:val="22"/>
          <w:lang w:val="es-MX"/>
        </w:rPr>
        <w:t>construcción más significativos</w:t>
      </w:r>
      <w:proofErr w:type="gramEnd"/>
      <w:r w:rsidRPr="00144405">
        <w:rPr>
          <w:rFonts w:cs="Arial"/>
          <w:b/>
          <w:sz w:val="22"/>
          <w:szCs w:val="22"/>
          <w:lang w:val="es-MX"/>
        </w:rPr>
        <w:t xml:space="preserve"> </w:t>
      </w:r>
      <w:r w:rsidRPr="00144405">
        <w:rPr>
          <w:rFonts w:cs="Arial"/>
          <w:sz w:val="22"/>
          <w:szCs w:val="22"/>
          <w:lang w:val="es-MX"/>
        </w:rPr>
        <w:t>que se utilizará en la ejecución del “Proyecto Integral”,</w:t>
      </w:r>
      <w:r w:rsidRPr="00144405">
        <w:rPr>
          <w:rFonts w:cs="Arial"/>
          <w:b/>
          <w:sz w:val="22"/>
          <w:szCs w:val="22"/>
          <w:lang w:val="es-MX"/>
        </w:rPr>
        <w:t xml:space="preserve"> </w:t>
      </w:r>
      <w:r w:rsidRPr="00144405">
        <w:rPr>
          <w:rFonts w:cs="Arial"/>
          <w:b/>
          <w:i/>
          <w:sz w:val="22"/>
          <w:szCs w:val="22"/>
        </w:rPr>
        <w:t>Anexo 13 b</w:t>
      </w:r>
      <w:r>
        <w:rPr>
          <w:rFonts w:cs="Arial"/>
          <w:i/>
          <w:sz w:val="22"/>
          <w:szCs w:val="22"/>
        </w:rPr>
        <w:t>,</w:t>
      </w:r>
      <w:r w:rsidRPr="00144405">
        <w:rPr>
          <w:rFonts w:cs="Arial"/>
          <w:b/>
          <w:i/>
          <w:sz w:val="22"/>
          <w:szCs w:val="22"/>
        </w:rPr>
        <w:t xml:space="preserve"> </w:t>
      </w:r>
      <w:r w:rsidRPr="00144405">
        <w:rPr>
          <w:rFonts w:cs="Arial"/>
          <w:sz w:val="22"/>
          <w:szCs w:val="22"/>
          <w:lang w:val="es-MX"/>
        </w:rPr>
        <w:t xml:space="preserve">(El período de programación solicitado será </w:t>
      </w:r>
      <w:r w:rsidR="008361BE" w:rsidRPr="00061BEF">
        <w:rPr>
          <w:rFonts w:cs="Arial"/>
          <w:color w:val="0000FF"/>
          <w:sz w:val="22"/>
          <w:szCs w:val="22"/>
          <w:lang w:val="es-MX"/>
        </w:rPr>
        <w:t>quincenal</w:t>
      </w:r>
      <w:r w:rsidRPr="00144405">
        <w:rPr>
          <w:rFonts w:cs="Arial"/>
          <w:sz w:val="22"/>
          <w:szCs w:val="22"/>
          <w:lang w:val="es-MX"/>
        </w:rPr>
        <w:t xml:space="preserve">). </w:t>
      </w:r>
    </w:p>
    <w:p w:rsidR="009945E1" w:rsidRPr="00144405" w:rsidRDefault="009945E1" w:rsidP="004050D4">
      <w:pPr>
        <w:pStyle w:val="Sangra2detindependiente"/>
        <w:widowControl w:val="0"/>
        <w:numPr>
          <w:ilvl w:val="0"/>
          <w:numId w:val="0"/>
        </w:numPr>
        <w:spacing w:before="120" w:after="120"/>
        <w:ind w:left="708" w:firstLine="1"/>
        <w:rPr>
          <w:rFonts w:cs="Arial"/>
          <w:sz w:val="22"/>
          <w:szCs w:val="22"/>
        </w:rPr>
      </w:pPr>
      <w:r w:rsidRPr="00144405">
        <w:rPr>
          <w:rFonts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Pr="00144405" w:rsidRDefault="009945E1" w:rsidP="004050D4">
      <w:pPr>
        <w:widowControl w:val="0"/>
        <w:autoSpaceDE w:val="0"/>
        <w:autoSpaceDN w:val="0"/>
        <w:spacing w:before="120" w:after="120"/>
        <w:ind w:left="708" w:hanging="708"/>
        <w:jc w:val="both"/>
        <w:rPr>
          <w:rFonts w:ascii="Arial" w:hAnsi="Arial" w:cs="Arial"/>
          <w:b/>
          <w:i/>
          <w:sz w:val="22"/>
          <w:szCs w:val="22"/>
        </w:rPr>
      </w:pPr>
      <w:r w:rsidRPr="00144405">
        <w:rPr>
          <w:rFonts w:ascii="Arial" w:hAnsi="Arial" w:cs="Arial"/>
          <w:b/>
          <w:sz w:val="22"/>
          <w:szCs w:val="22"/>
        </w:rPr>
        <w:t>7.4.11</w:t>
      </w:r>
      <w:r w:rsidRPr="00144405">
        <w:rPr>
          <w:rFonts w:ascii="Arial" w:hAnsi="Arial" w:cs="Arial"/>
          <w:sz w:val="22"/>
          <w:szCs w:val="22"/>
        </w:rPr>
        <w:tab/>
      </w:r>
      <w:r w:rsidRPr="00144405">
        <w:rPr>
          <w:rFonts w:ascii="Arial" w:hAnsi="Arial" w:cs="Arial"/>
          <w:b/>
          <w:sz w:val="22"/>
          <w:szCs w:val="22"/>
        </w:rPr>
        <w:t xml:space="preserve">T-11. </w:t>
      </w:r>
      <w:r w:rsidRPr="00144405">
        <w:rPr>
          <w:rFonts w:ascii="Arial" w:hAnsi="Arial" w:cs="Arial"/>
          <w:b/>
          <w:sz w:val="22"/>
          <w:szCs w:val="22"/>
          <w:lang w:val="es-MX"/>
        </w:rPr>
        <w:t xml:space="preserve">Manifestación de los Responsables Técnicos Representantes de la Empresa encargados del “Proyecto Ejecutivo” y de la “Obra”, </w:t>
      </w:r>
      <w:r w:rsidRPr="00144405">
        <w:rPr>
          <w:rFonts w:ascii="Arial" w:hAnsi="Arial" w:cs="Arial"/>
          <w:sz w:val="22"/>
          <w:szCs w:val="22"/>
        </w:rPr>
        <w:t xml:space="preserve">incluyendo la cédula profesional por ambas caras y el currículum vitae de cada uno de ellos, </w:t>
      </w:r>
      <w:r w:rsidRPr="00144405">
        <w:rPr>
          <w:rFonts w:ascii="Arial" w:hAnsi="Arial" w:cs="Arial"/>
          <w:b/>
          <w:i/>
          <w:sz w:val="22"/>
          <w:szCs w:val="22"/>
        </w:rPr>
        <w:t>Anexo 7</w:t>
      </w:r>
      <w:r w:rsidRPr="00144405">
        <w:rPr>
          <w:rFonts w:ascii="Arial" w:hAnsi="Arial" w:cs="Arial"/>
          <w:sz w:val="22"/>
          <w:szCs w:val="22"/>
        </w:rPr>
        <w:t>.</w:t>
      </w:r>
      <w:r w:rsidRPr="00144405">
        <w:rPr>
          <w:rFonts w:ascii="Arial" w:hAnsi="Arial" w:cs="Arial"/>
          <w:b/>
          <w:i/>
          <w:sz w:val="22"/>
          <w:szCs w:val="22"/>
        </w:rPr>
        <w:t xml:space="preserve"> </w:t>
      </w:r>
    </w:p>
    <w:p w:rsidR="009945E1" w:rsidRPr="00144405" w:rsidRDefault="009945E1" w:rsidP="004050D4">
      <w:pPr>
        <w:autoSpaceDE w:val="0"/>
        <w:autoSpaceDN w:val="0"/>
        <w:spacing w:before="120" w:after="120"/>
        <w:ind w:left="708" w:hanging="708"/>
        <w:jc w:val="both"/>
        <w:rPr>
          <w:rFonts w:ascii="Arial" w:hAnsi="Arial" w:cs="Arial"/>
          <w:sz w:val="22"/>
          <w:szCs w:val="22"/>
          <w:lang w:val="es-MX"/>
        </w:rPr>
      </w:pPr>
      <w:r w:rsidRPr="00144405">
        <w:rPr>
          <w:rFonts w:ascii="Arial" w:hAnsi="Arial" w:cs="Arial"/>
          <w:b/>
          <w:sz w:val="22"/>
          <w:szCs w:val="22"/>
          <w:lang w:val="es-MX"/>
        </w:rPr>
        <w:t>7.4.12</w:t>
      </w:r>
      <w:r w:rsidRPr="00144405">
        <w:rPr>
          <w:rFonts w:ascii="Arial" w:hAnsi="Arial" w:cs="Arial"/>
          <w:sz w:val="22"/>
          <w:szCs w:val="22"/>
        </w:rPr>
        <w:t xml:space="preserve"> </w:t>
      </w:r>
      <w:r w:rsidRPr="00144405">
        <w:rPr>
          <w:rFonts w:ascii="Arial" w:hAnsi="Arial" w:cs="Arial"/>
          <w:sz w:val="22"/>
          <w:szCs w:val="22"/>
        </w:rPr>
        <w:tab/>
      </w:r>
      <w:r w:rsidRPr="00144405">
        <w:rPr>
          <w:rFonts w:ascii="Arial" w:hAnsi="Arial" w:cs="Arial"/>
          <w:b/>
          <w:sz w:val="22"/>
          <w:szCs w:val="22"/>
        </w:rPr>
        <w:t>T-12.</w:t>
      </w:r>
      <w:r w:rsidRPr="00144405">
        <w:rPr>
          <w:rFonts w:ascii="Arial" w:hAnsi="Arial" w:cs="Arial"/>
          <w:sz w:val="22"/>
          <w:szCs w:val="22"/>
          <w:lang w:val="es-MX"/>
        </w:rPr>
        <w:tab/>
      </w:r>
      <w:r w:rsidRPr="00144405">
        <w:rPr>
          <w:rFonts w:ascii="Arial" w:hAnsi="Arial" w:cs="Arial"/>
          <w:b/>
          <w:sz w:val="22"/>
          <w:szCs w:val="22"/>
          <w:lang w:val="es-MX"/>
        </w:rPr>
        <w:t>Organigrama</w:t>
      </w:r>
      <w:r w:rsidRPr="00144405">
        <w:rPr>
          <w:rFonts w:ascii="Arial" w:hAnsi="Arial" w:cs="Arial"/>
          <w:sz w:val="22"/>
          <w:szCs w:val="22"/>
          <w:lang w:val="es-MX"/>
        </w:rPr>
        <w:t xml:space="preserve">, </w:t>
      </w:r>
      <w:r w:rsidRPr="00144405">
        <w:rPr>
          <w:rFonts w:ascii="Arial" w:hAnsi="Arial" w:cs="Arial"/>
          <w:w w:val="115"/>
          <w:sz w:val="22"/>
          <w:szCs w:val="22"/>
          <w:lang w:val="es-MX"/>
        </w:rPr>
        <w:t>del personal técnico, profesional, administrativo y directivo a utilizar,</w:t>
      </w:r>
      <w:r w:rsidRPr="00144405">
        <w:rPr>
          <w:rFonts w:ascii="Arial" w:hAnsi="Arial" w:cs="Arial"/>
          <w:sz w:val="22"/>
          <w:szCs w:val="22"/>
          <w:lang w:val="es-MX"/>
        </w:rPr>
        <w:t xml:space="preserve"> señalando el cargo, nombre y actividad en la que participa en la etapa d</w:t>
      </w:r>
      <w:r w:rsidRPr="00144405">
        <w:rPr>
          <w:rFonts w:ascii="Arial" w:hAnsi="Arial" w:cs="Arial"/>
          <w:sz w:val="22"/>
          <w:szCs w:val="22"/>
        </w:rPr>
        <w:t>el “Proyecto Ejecutivo”</w:t>
      </w:r>
      <w:r w:rsidRPr="00144405">
        <w:rPr>
          <w:rFonts w:ascii="Arial" w:hAnsi="Arial" w:cs="Arial"/>
          <w:sz w:val="22"/>
          <w:szCs w:val="22"/>
          <w:lang w:val="es-MX"/>
        </w:rPr>
        <w:t>.</w:t>
      </w:r>
    </w:p>
    <w:p w:rsidR="009945E1" w:rsidRPr="00144405" w:rsidRDefault="009945E1" w:rsidP="004050D4">
      <w:pPr>
        <w:widowControl w:val="0"/>
        <w:autoSpaceDE w:val="0"/>
        <w:autoSpaceDN w:val="0"/>
        <w:spacing w:before="120" w:after="120"/>
        <w:ind w:left="708"/>
        <w:jc w:val="both"/>
        <w:rPr>
          <w:rFonts w:ascii="Arial" w:hAnsi="Arial" w:cs="Arial"/>
          <w:b/>
          <w:i/>
          <w:sz w:val="22"/>
          <w:szCs w:val="22"/>
          <w:u w:val="single"/>
        </w:rPr>
      </w:pPr>
      <w:r w:rsidRPr="00144405">
        <w:rPr>
          <w:rFonts w:ascii="Arial" w:hAnsi="Arial" w:cs="Arial"/>
          <w:b/>
          <w:i/>
          <w:sz w:val="22"/>
          <w:szCs w:val="22"/>
          <w:u w:val="single"/>
        </w:rPr>
        <w:t>El “Consejo”, tiene derecho de veto con respecto a la capacidad técnica y actitud de cada ingeniero, arquitecto, técnico, etc., participante y la “Contratista” deberá remplazar al personal que se le requiera, o cuando sea conveniente para el buen desarrollo del “Proyecto Ejecutivo” o de la obra, contando con  un plazo de 5 días para llevar a cabo dicha sustitución, para lo cual la “DGIM” hará llegar un documento donde explique las razón por las cuales está solicitando el cambio de personal. El personal sustituto deberá contar con la capacidad y experiencia requeridas en cada caso, conforme a lo señalado en los Términos de Referencia.</w:t>
      </w:r>
    </w:p>
    <w:p w:rsidR="009945E1" w:rsidRPr="00144405" w:rsidRDefault="009945E1" w:rsidP="004050D4">
      <w:pPr>
        <w:autoSpaceDE w:val="0"/>
        <w:autoSpaceDN w:val="0"/>
        <w:spacing w:before="120" w:after="120"/>
        <w:ind w:left="708" w:hanging="708"/>
        <w:jc w:val="both"/>
        <w:rPr>
          <w:rFonts w:ascii="Arial" w:hAnsi="Arial" w:cs="Arial"/>
          <w:sz w:val="22"/>
          <w:szCs w:val="22"/>
          <w:lang w:val="es-MX"/>
        </w:rPr>
      </w:pPr>
      <w:r w:rsidRPr="00144405">
        <w:rPr>
          <w:rFonts w:ascii="Arial" w:hAnsi="Arial" w:cs="Arial"/>
          <w:b/>
          <w:sz w:val="22"/>
          <w:szCs w:val="22"/>
          <w:lang w:val="es-MX"/>
        </w:rPr>
        <w:lastRenderedPageBreak/>
        <w:t>7.4.13</w:t>
      </w:r>
      <w:r w:rsidRPr="00144405">
        <w:rPr>
          <w:rFonts w:ascii="Arial" w:hAnsi="Arial" w:cs="Arial"/>
          <w:sz w:val="22"/>
          <w:szCs w:val="22"/>
        </w:rPr>
        <w:t xml:space="preserve"> </w:t>
      </w:r>
      <w:r w:rsidRPr="00144405">
        <w:rPr>
          <w:rFonts w:ascii="Arial" w:hAnsi="Arial" w:cs="Arial"/>
          <w:sz w:val="22"/>
          <w:szCs w:val="22"/>
        </w:rPr>
        <w:tab/>
      </w:r>
      <w:r w:rsidRPr="00144405">
        <w:rPr>
          <w:rFonts w:ascii="Arial" w:hAnsi="Arial" w:cs="Arial"/>
          <w:b/>
          <w:sz w:val="22"/>
          <w:szCs w:val="22"/>
        </w:rPr>
        <w:t>T-13.</w:t>
      </w:r>
      <w:r w:rsidRPr="00144405">
        <w:rPr>
          <w:rFonts w:ascii="Arial" w:hAnsi="Arial" w:cs="Arial"/>
          <w:b/>
          <w:sz w:val="22"/>
          <w:szCs w:val="22"/>
          <w:lang w:val="es-MX"/>
        </w:rPr>
        <w:tab/>
        <w:t xml:space="preserve">Currículo de cada profesional técnico </w:t>
      </w:r>
      <w:r w:rsidRPr="00144405">
        <w:rPr>
          <w:rFonts w:ascii="Arial" w:hAnsi="Arial" w:cs="Arial"/>
          <w:sz w:val="22"/>
          <w:szCs w:val="22"/>
          <w:lang w:val="es-MX"/>
        </w:rPr>
        <w:t>al servicio del ”Participante” que se encargarán del desarrollo de la etapa del “Proyecto Ejecutivo”, los que deberán tener experiencia en la fase en la que deban intervenir, de acuerdo a lo señalado en los “Términos de Referencia”, anexando copia simple legible por ambos lados de la cédula profesional de los profesionistas responsables de cada especialidad, anexando una hoja resumen en el que se indique para cada etapa del servicio la función, el cargo, el nombre y la experiencia comprobable en años de acuerdo al perfil requerido para cada persona que integra la fuerza de trabajo que realizará los servicios, resaltando esta información en el currículum.</w:t>
      </w:r>
    </w:p>
    <w:p w:rsidR="009945E1" w:rsidRPr="00144405" w:rsidRDefault="009945E1" w:rsidP="004050D4">
      <w:pPr>
        <w:spacing w:before="120" w:after="120"/>
        <w:ind w:left="708"/>
        <w:jc w:val="both"/>
        <w:rPr>
          <w:rFonts w:ascii="Arial" w:hAnsi="Arial" w:cs="Arial"/>
          <w:b/>
          <w:i/>
          <w:sz w:val="22"/>
          <w:szCs w:val="22"/>
          <w:u w:val="single"/>
        </w:rPr>
      </w:pPr>
      <w:r w:rsidRPr="00144405">
        <w:rPr>
          <w:rFonts w:ascii="Arial" w:hAnsi="Arial" w:cs="Arial"/>
          <w:b/>
          <w:i/>
          <w:sz w:val="22"/>
          <w:szCs w:val="22"/>
          <w:u w:val="single"/>
        </w:rPr>
        <w:t>Queda bajo la más estricta responsabilidad del “Participante”, el cotejar las copias de las cédulas con sus originales de los profesionales mencionados.</w:t>
      </w:r>
    </w:p>
    <w:p w:rsidR="009945E1" w:rsidRPr="00144405" w:rsidRDefault="009945E1" w:rsidP="004050D4">
      <w:pPr>
        <w:spacing w:before="120" w:after="120"/>
        <w:ind w:left="708"/>
        <w:jc w:val="both"/>
        <w:rPr>
          <w:rFonts w:ascii="Arial" w:hAnsi="Arial" w:cs="Arial"/>
          <w:b/>
          <w:i/>
          <w:sz w:val="22"/>
          <w:szCs w:val="22"/>
          <w:u w:val="single"/>
        </w:rPr>
      </w:pPr>
      <w:r w:rsidRPr="00144405">
        <w:rPr>
          <w:rFonts w:ascii="Arial" w:hAnsi="Arial" w:cs="Arial"/>
          <w:b/>
          <w:i/>
          <w:sz w:val="22"/>
          <w:szCs w:val="22"/>
          <w:u w:val="single"/>
        </w:rPr>
        <w:t>Además el “Participante” debe presentar un escrito en el que manifiesten bajo protesta de decir verdad que el personal propuesto no se encuentra en los supuestos contenidos en el artículo 299 del “Acuerdo”</w:t>
      </w:r>
      <w:r>
        <w:rPr>
          <w:rFonts w:ascii="Arial" w:hAnsi="Arial" w:cs="Arial"/>
          <w:b/>
          <w:i/>
          <w:sz w:val="22"/>
          <w:szCs w:val="22"/>
          <w:u w:val="single"/>
        </w:rPr>
        <w:t>, Anexo 17</w:t>
      </w:r>
      <w:r w:rsidRPr="00144405">
        <w:rPr>
          <w:rFonts w:ascii="Arial" w:hAnsi="Arial" w:cs="Arial"/>
          <w:b/>
          <w:i/>
          <w:sz w:val="22"/>
          <w:szCs w:val="22"/>
          <w:u w:val="single"/>
        </w:rPr>
        <w:t xml:space="preserve">. </w:t>
      </w:r>
    </w:p>
    <w:p w:rsidR="009945E1" w:rsidRPr="00144405" w:rsidRDefault="009945E1" w:rsidP="004050D4">
      <w:pPr>
        <w:spacing w:before="120" w:after="120"/>
        <w:ind w:left="708" w:hanging="708"/>
        <w:jc w:val="both"/>
        <w:rPr>
          <w:rFonts w:ascii="Arial" w:hAnsi="Arial" w:cs="Arial"/>
          <w:sz w:val="22"/>
          <w:szCs w:val="22"/>
          <w:lang w:val="es-MX"/>
        </w:rPr>
      </w:pPr>
      <w:r w:rsidRPr="00144405">
        <w:rPr>
          <w:rFonts w:ascii="Arial" w:hAnsi="Arial" w:cs="Arial"/>
          <w:b/>
          <w:sz w:val="22"/>
          <w:szCs w:val="22"/>
          <w:lang w:val="es-MX"/>
        </w:rPr>
        <w:t>7.4.14</w:t>
      </w:r>
      <w:r w:rsidRPr="00144405">
        <w:rPr>
          <w:rFonts w:ascii="Arial" w:hAnsi="Arial" w:cs="Arial"/>
          <w:sz w:val="22"/>
          <w:szCs w:val="22"/>
        </w:rPr>
        <w:t xml:space="preserve"> </w:t>
      </w:r>
      <w:r w:rsidRPr="00144405">
        <w:rPr>
          <w:rFonts w:ascii="Arial" w:hAnsi="Arial" w:cs="Arial"/>
          <w:sz w:val="22"/>
          <w:szCs w:val="22"/>
        </w:rPr>
        <w:tab/>
      </w:r>
      <w:r w:rsidRPr="00144405">
        <w:rPr>
          <w:rFonts w:ascii="Arial" w:hAnsi="Arial" w:cs="Arial"/>
          <w:b/>
          <w:sz w:val="22"/>
          <w:szCs w:val="22"/>
        </w:rPr>
        <w:t xml:space="preserve">T-14. </w:t>
      </w:r>
      <w:r w:rsidRPr="00144405">
        <w:rPr>
          <w:rFonts w:ascii="Arial" w:hAnsi="Arial" w:cs="Arial"/>
          <w:b/>
          <w:sz w:val="22"/>
          <w:szCs w:val="22"/>
          <w:lang w:val="es-MX"/>
        </w:rPr>
        <w:t>La Carta compromiso de Respaldo y Certificación de la Empresa Integradora que ejecutará la instalación de la Red de Voz y Datos</w:t>
      </w:r>
      <w:r w:rsidRPr="00144405">
        <w:rPr>
          <w:rFonts w:ascii="Arial" w:hAnsi="Arial" w:cs="Arial"/>
          <w:sz w:val="22"/>
          <w:szCs w:val="22"/>
          <w:lang w:val="es-MX"/>
        </w:rPr>
        <w:t xml:space="preserve"> (En su caso), ver</w:t>
      </w:r>
      <w:r w:rsidRPr="00144405">
        <w:rPr>
          <w:rFonts w:ascii="Arial" w:hAnsi="Arial" w:cs="Arial"/>
          <w:b/>
          <w:sz w:val="22"/>
          <w:szCs w:val="22"/>
          <w:lang w:val="es-MX"/>
        </w:rPr>
        <w:t xml:space="preserve"> </w:t>
      </w:r>
      <w:r w:rsidRPr="00144405">
        <w:rPr>
          <w:rFonts w:ascii="Arial" w:hAnsi="Arial" w:cs="Arial"/>
          <w:b/>
          <w:i/>
          <w:sz w:val="22"/>
          <w:szCs w:val="22"/>
          <w:lang w:val="es-MX"/>
        </w:rPr>
        <w:t>Anexo 10</w:t>
      </w:r>
      <w:r w:rsidRPr="00144405">
        <w:rPr>
          <w:rFonts w:ascii="Arial" w:hAnsi="Arial" w:cs="Arial"/>
          <w:sz w:val="22"/>
          <w:szCs w:val="22"/>
          <w:lang w:val="es-MX"/>
        </w:rPr>
        <w:t>.</w:t>
      </w:r>
    </w:p>
    <w:p w:rsidR="009945E1" w:rsidRPr="00144405" w:rsidRDefault="009945E1" w:rsidP="004050D4">
      <w:pPr>
        <w:widowControl w:val="0"/>
        <w:autoSpaceDE w:val="0"/>
        <w:autoSpaceDN w:val="0"/>
        <w:spacing w:before="120" w:after="120"/>
        <w:ind w:left="708" w:hanging="708"/>
        <w:jc w:val="both"/>
        <w:rPr>
          <w:rFonts w:ascii="Arial" w:hAnsi="Arial" w:cs="Arial"/>
          <w:b/>
          <w:sz w:val="22"/>
          <w:szCs w:val="22"/>
          <w:lang w:val="es-MX"/>
        </w:rPr>
      </w:pPr>
      <w:r w:rsidRPr="00144405">
        <w:rPr>
          <w:rFonts w:ascii="Arial" w:hAnsi="Arial" w:cs="Arial"/>
          <w:b/>
          <w:sz w:val="22"/>
          <w:szCs w:val="22"/>
          <w:lang w:val="es-MX"/>
        </w:rPr>
        <w:t>7.4.15</w:t>
      </w:r>
      <w:r w:rsidRPr="00144405">
        <w:rPr>
          <w:rFonts w:ascii="Arial" w:hAnsi="Arial" w:cs="Arial"/>
          <w:sz w:val="22"/>
          <w:szCs w:val="22"/>
        </w:rPr>
        <w:t xml:space="preserve"> </w:t>
      </w:r>
      <w:r w:rsidRPr="00144405">
        <w:rPr>
          <w:rFonts w:ascii="Arial" w:hAnsi="Arial" w:cs="Arial"/>
          <w:sz w:val="22"/>
          <w:szCs w:val="22"/>
        </w:rPr>
        <w:tab/>
      </w:r>
      <w:r w:rsidRPr="00144405">
        <w:rPr>
          <w:rFonts w:ascii="Arial" w:hAnsi="Arial" w:cs="Arial"/>
          <w:b/>
          <w:sz w:val="22"/>
          <w:szCs w:val="22"/>
        </w:rPr>
        <w:t xml:space="preserve">T-15. </w:t>
      </w:r>
      <w:r w:rsidRPr="00144405">
        <w:rPr>
          <w:rFonts w:ascii="Arial" w:hAnsi="Arial" w:cs="Arial"/>
          <w:b/>
          <w:sz w:val="22"/>
          <w:szCs w:val="22"/>
          <w:lang w:val="es-MX"/>
        </w:rPr>
        <w:t>Constancia de la obligación de aplicar las medidas de seguridad e higiene dentro de la obra</w:t>
      </w:r>
      <w:r w:rsidRPr="00144405">
        <w:rPr>
          <w:rFonts w:ascii="Arial" w:hAnsi="Arial" w:cs="Arial"/>
          <w:sz w:val="22"/>
          <w:szCs w:val="22"/>
          <w:lang w:val="es-MX"/>
        </w:rPr>
        <w:t>, ver</w:t>
      </w:r>
      <w:r w:rsidRPr="00144405">
        <w:rPr>
          <w:rFonts w:ascii="Arial" w:hAnsi="Arial" w:cs="Arial"/>
          <w:b/>
          <w:sz w:val="22"/>
          <w:szCs w:val="22"/>
          <w:lang w:val="es-MX"/>
        </w:rPr>
        <w:t xml:space="preserve"> </w:t>
      </w:r>
      <w:r w:rsidRPr="00144405">
        <w:rPr>
          <w:rFonts w:ascii="Arial" w:hAnsi="Arial" w:cs="Arial"/>
          <w:b/>
          <w:i/>
          <w:sz w:val="22"/>
          <w:szCs w:val="22"/>
          <w:lang w:val="es-MX"/>
        </w:rPr>
        <w:t>Anexo 11</w:t>
      </w:r>
      <w:r w:rsidRPr="00144405">
        <w:rPr>
          <w:rFonts w:ascii="Arial" w:hAnsi="Arial" w:cs="Arial"/>
          <w:i/>
          <w:sz w:val="22"/>
          <w:szCs w:val="22"/>
          <w:lang w:val="es-MX"/>
        </w:rPr>
        <w:t>.</w:t>
      </w:r>
      <w:r w:rsidRPr="00144405">
        <w:rPr>
          <w:rFonts w:ascii="Arial" w:hAnsi="Arial" w:cs="Arial"/>
          <w:b/>
          <w:sz w:val="22"/>
          <w:szCs w:val="22"/>
          <w:lang w:val="es-MX"/>
        </w:rPr>
        <w:t xml:space="preserve"> </w:t>
      </w:r>
    </w:p>
    <w:p w:rsidR="009945E1" w:rsidRPr="00144405" w:rsidRDefault="009945E1" w:rsidP="004050D4">
      <w:pPr>
        <w:widowControl w:val="0"/>
        <w:autoSpaceDE w:val="0"/>
        <w:autoSpaceDN w:val="0"/>
        <w:spacing w:before="120" w:after="120"/>
        <w:ind w:left="708" w:hanging="708"/>
        <w:jc w:val="both"/>
        <w:rPr>
          <w:rFonts w:ascii="Arial" w:hAnsi="Arial" w:cs="Arial"/>
          <w:b/>
          <w:i/>
          <w:sz w:val="22"/>
          <w:szCs w:val="22"/>
        </w:rPr>
      </w:pPr>
      <w:r w:rsidRPr="00144405">
        <w:rPr>
          <w:rFonts w:ascii="Arial" w:hAnsi="Arial" w:cs="Arial"/>
          <w:b/>
          <w:sz w:val="22"/>
          <w:szCs w:val="22"/>
        </w:rPr>
        <w:t>7.4.16</w:t>
      </w:r>
      <w:r w:rsidRPr="00144405">
        <w:rPr>
          <w:rFonts w:ascii="Arial" w:hAnsi="Arial" w:cs="Arial"/>
          <w:b/>
          <w:sz w:val="22"/>
          <w:szCs w:val="22"/>
        </w:rPr>
        <w:tab/>
        <w:t>T-16. Manifestación bajo protesta de decir verdad que cuentan con las facultades o capacidad legal suficientes para comprometerse por sí o por su representado para presentar propuestas</w:t>
      </w:r>
      <w:r w:rsidRPr="00144405">
        <w:rPr>
          <w:rFonts w:ascii="Arial" w:hAnsi="Arial" w:cs="Arial"/>
          <w:sz w:val="22"/>
          <w:szCs w:val="22"/>
          <w:lang w:val="es-MX"/>
        </w:rPr>
        <w:t>,</w:t>
      </w:r>
      <w:r w:rsidRPr="00144405">
        <w:rPr>
          <w:rFonts w:ascii="Arial" w:hAnsi="Arial" w:cs="Arial"/>
          <w:sz w:val="22"/>
          <w:szCs w:val="22"/>
        </w:rPr>
        <w:t xml:space="preserve"> </w:t>
      </w:r>
      <w:r w:rsidRPr="00144405">
        <w:rPr>
          <w:rFonts w:ascii="Arial" w:hAnsi="Arial" w:cs="Arial"/>
          <w:b/>
          <w:i/>
          <w:sz w:val="22"/>
          <w:szCs w:val="22"/>
          <w:lang w:val="es-MX"/>
        </w:rPr>
        <w:t>Anexo 1</w:t>
      </w:r>
      <w:r w:rsidRPr="00144405">
        <w:rPr>
          <w:rFonts w:ascii="Arial" w:hAnsi="Arial" w:cs="Arial"/>
          <w:sz w:val="22"/>
          <w:szCs w:val="22"/>
        </w:rPr>
        <w:t>.</w:t>
      </w:r>
      <w:r w:rsidRPr="00144405">
        <w:rPr>
          <w:rFonts w:ascii="Arial" w:hAnsi="Arial" w:cs="Arial"/>
          <w:b/>
          <w:i/>
          <w:sz w:val="22"/>
          <w:szCs w:val="22"/>
        </w:rPr>
        <w:t xml:space="preserve"> </w:t>
      </w:r>
    </w:p>
    <w:p w:rsidR="009945E1" w:rsidRPr="00144405" w:rsidRDefault="009945E1" w:rsidP="004050D4">
      <w:pPr>
        <w:widowControl w:val="0"/>
        <w:autoSpaceDE w:val="0"/>
        <w:autoSpaceDN w:val="0"/>
        <w:spacing w:before="120" w:after="120"/>
        <w:ind w:left="708" w:hanging="708"/>
        <w:jc w:val="both"/>
        <w:rPr>
          <w:rFonts w:ascii="Arial" w:hAnsi="Arial" w:cs="Arial"/>
          <w:b/>
          <w:i/>
          <w:sz w:val="22"/>
          <w:szCs w:val="22"/>
        </w:rPr>
      </w:pPr>
      <w:r w:rsidRPr="00144405">
        <w:rPr>
          <w:rFonts w:ascii="Arial" w:hAnsi="Arial" w:cs="Arial"/>
          <w:b/>
          <w:sz w:val="22"/>
          <w:szCs w:val="22"/>
        </w:rPr>
        <w:t>7.4.17</w:t>
      </w:r>
      <w:r w:rsidRPr="00144405">
        <w:rPr>
          <w:rFonts w:ascii="Arial" w:hAnsi="Arial" w:cs="Arial"/>
          <w:b/>
          <w:sz w:val="22"/>
          <w:szCs w:val="22"/>
        </w:rPr>
        <w:tab/>
        <w:t xml:space="preserve">T-17. Manifestación Bajo Protesta de decir Verdad de que no se encuentra en alguno de los supuestos de restricción para contratar </w:t>
      </w:r>
      <w:r w:rsidRPr="00852CE4">
        <w:rPr>
          <w:rFonts w:ascii="Arial" w:hAnsi="Arial" w:cs="Arial"/>
          <w:sz w:val="22"/>
          <w:szCs w:val="22"/>
        </w:rPr>
        <w:t xml:space="preserve">contenidos en los artículos 299 y 315, fracción XXV del “Acuerdo”, </w:t>
      </w:r>
      <w:r w:rsidRPr="00144405">
        <w:rPr>
          <w:rFonts w:ascii="Arial" w:hAnsi="Arial" w:cs="Arial"/>
          <w:b/>
          <w:i/>
          <w:sz w:val="22"/>
          <w:szCs w:val="22"/>
        </w:rPr>
        <w:t>Anexo 17</w:t>
      </w:r>
      <w:r w:rsidRPr="005F47E9">
        <w:rPr>
          <w:rFonts w:ascii="Arial" w:hAnsi="Arial" w:cs="Arial"/>
          <w:i/>
          <w:sz w:val="22"/>
          <w:szCs w:val="22"/>
        </w:rPr>
        <w:t>.</w:t>
      </w:r>
    </w:p>
    <w:p w:rsidR="009945E1" w:rsidRPr="00144405" w:rsidRDefault="009945E1" w:rsidP="004050D4">
      <w:pPr>
        <w:widowControl w:val="0"/>
        <w:autoSpaceDE w:val="0"/>
        <w:autoSpaceDN w:val="0"/>
        <w:spacing w:before="120" w:after="120"/>
        <w:ind w:left="708" w:hanging="708"/>
        <w:jc w:val="both"/>
        <w:rPr>
          <w:rFonts w:ascii="Arial" w:hAnsi="Arial" w:cs="Arial"/>
          <w:sz w:val="22"/>
          <w:szCs w:val="22"/>
        </w:rPr>
      </w:pPr>
      <w:r w:rsidRPr="00144405">
        <w:rPr>
          <w:rFonts w:ascii="Arial" w:hAnsi="Arial" w:cs="Arial"/>
          <w:b/>
          <w:sz w:val="22"/>
          <w:szCs w:val="22"/>
        </w:rPr>
        <w:t>7.4.18</w:t>
      </w:r>
      <w:r w:rsidRPr="00144405">
        <w:rPr>
          <w:rFonts w:ascii="Arial" w:hAnsi="Arial" w:cs="Arial"/>
          <w:b/>
          <w:sz w:val="22"/>
          <w:szCs w:val="22"/>
        </w:rPr>
        <w:tab/>
        <w:t>T-18. Registros ante el INFONAVIT y el IMSS.</w:t>
      </w:r>
      <w:r w:rsidRPr="00144405">
        <w:rPr>
          <w:rFonts w:ascii="Arial" w:hAnsi="Arial" w:cs="Arial"/>
          <w:sz w:val="22"/>
          <w:szCs w:val="22"/>
        </w:rPr>
        <w:t xml:space="preserve"> </w:t>
      </w:r>
      <w:r w:rsidRPr="00144405">
        <w:rPr>
          <w:rFonts w:ascii="Arial" w:hAnsi="Arial" w:cs="Arial"/>
          <w:b/>
          <w:sz w:val="22"/>
          <w:szCs w:val="22"/>
        </w:rPr>
        <w:t>Copia</w:t>
      </w:r>
      <w:r w:rsidRPr="00144405">
        <w:rPr>
          <w:rFonts w:ascii="Arial" w:hAnsi="Arial" w:cs="Arial"/>
          <w:sz w:val="22"/>
          <w:szCs w:val="22"/>
        </w:rPr>
        <w:t xml:space="preserve"> del Registro de inscripción del Participante ante el INFONAVIT y el IMSS. Por virtud del convenio de unificación entre el IMSS e INFONAVIT, los procesos de inscripción llevados a cabo ante el IMSS tienen los mismos efectos legales ante el INFONAVIT, por lo que sería suficiente presentar la inscripción ante el IMSS.</w:t>
      </w:r>
    </w:p>
    <w:p w:rsidR="009945E1" w:rsidRPr="00144405" w:rsidRDefault="009945E1" w:rsidP="008F09B1">
      <w:pPr>
        <w:pStyle w:val="Sangra2detindependiente"/>
        <w:widowControl w:val="0"/>
        <w:numPr>
          <w:ilvl w:val="0"/>
          <w:numId w:val="0"/>
        </w:numPr>
        <w:spacing w:before="120" w:after="120"/>
        <w:rPr>
          <w:rFonts w:cs="Arial"/>
          <w:b/>
          <w:sz w:val="22"/>
          <w:szCs w:val="22"/>
          <w:lang w:val="es-MX"/>
        </w:rPr>
      </w:pPr>
      <w:r w:rsidRPr="00144405">
        <w:rPr>
          <w:rFonts w:cs="Arial"/>
          <w:b/>
          <w:sz w:val="22"/>
          <w:szCs w:val="22"/>
          <w:lang w:val="es-MX"/>
        </w:rPr>
        <w:t>7.5</w:t>
      </w:r>
      <w:r w:rsidRPr="00144405">
        <w:rPr>
          <w:rFonts w:cs="Arial"/>
          <w:b/>
          <w:sz w:val="22"/>
          <w:szCs w:val="22"/>
          <w:lang w:val="es-MX"/>
        </w:rPr>
        <w:tab/>
        <w:t xml:space="preserve">Documentación para la Evaluación Económica </w:t>
      </w:r>
      <w:r w:rsidRPr="00144405">
        <w:rPr>
          <w:rFonts w:cs="Arial"/>
          <w:sz w:val="22"/>
          <w:szCs w:val="22"/>
          <w:lang w:val="es-MX"/>
        </w:rPr>
        <w:t>(Sobre número 3)</w:t>
      </w:r>
    </w:p>
    <w:p w:rsidR="009945E1" w:rsidRPr="00144405" w:rsidRDefault="009945E1" w:rsidP="008F09B1">
      <w:pPr>
        <w:widowControl w:val="0"/>
        <w:spacing w:before="120" w:after="120"/>
        <w:jc w:val="both"/>
        <w:rPr>
          <w:rFonts w:ascii="Arial" w:hAnsi="Arial" w:cs="Arial"/>
          <w:sz w:val="22"/>
          <w:szCs w:val="22"/>
        </w:rPr>
      </w:pPr>
      <w:r w:rsidRPr="00144405">
        <w:rPr>
          <w:rFonts w:ascii="Arial" w:hAnsi="Arial" w:cs="Arial"/>
          <w:sz w:val="22"/>
          <w:szCs w:val="22"/>
        </w:rPr>
        <w:t xml:space="preserve">En la elaboración de la propuesta económica se debe tomar en cuenta, entre otros aspectos, que el “Catálogo de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se complementa con los “Términos de Referencia”, planos y croquis, las condiciones del sitio y lo señalado por el “Consejo” a través de la junta de aclaraciones, la(s) circular(es) aclaratoria(s) emitidas, por lo que su inobservancia no podrá ser motivo de reclamación posterior.</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Las propuestas económicas deberán cotizarse en moneda nacional, desglosando el monto correspondiente al “IVA”, al totalizar la proposición.</w:t>
      </w:r>
    </w:p>
    <w:p w:rsidR="009945E1" w:rsidRPr="00144405" w:rsidRDefault="009945E1" w:rsidP="008F09B1">
      <w:pPr>
        <w:pStyle w:val="Sangra2detindependiente"/>
        <w:widowControl w:val="0"/>
        <w:numPr>
          <w:ilvl w:val="0"/>
          <w:numId w:val="0"/>
        </w:numPr>
        <w:spacing w:before="120" w:after="120"/>
        <w:rPr>
          <w:rFonts w:cs="Arial"/>
          <w:b/>
          <w:sz w:val="22"/>
          <w:szCs w:val="22"/>
          <w:u w:val="single"/>
          <w:lang w:val="es-MX"/>
        </w:rPr>
      </w:pPr>
      <w:r w:rsidRPr="00144405">
        <w:rPr>
          <w:rFonts w:cs="Arial"/>
          <w:sz w:val="22"/>
          <w:szCs w:val="22"/>
          <w:lang w:val="es-MX"/>
        </w:rPr>
        <w:t>Los siguientes documentos deberán presentarse impresos (con excepción del documento E-</w:t>
      </w:r>
      <w:r w:rsidR="00EB17EA">
        <w:rPr>
          <w:rFonts w:cs="Arial"/>
          <w:sz w:val="22"/>
          <w:szCs w:val="22"/>
          <w:lang w:val="es-MX"/>
        </w:rPr>
        <w:t>7</w:t>
      </w:r>
      <w:r w:rsidRPr="00144405">
        <w:rPr>
          <w:rFonts w:cs="Arial"/>
          <w:sz w:val="22"/>
          <w:szCs w:val="22"/>
          <w:lang w:val="es-MX"/>
        </w:rPr>
        <w:t xml:space="preserve">) en </w:t>
      </w:r>
      <w:r w:rsidRPr="00144405">
        <w:rPr>
          <w:rFonts w:cs="Arial"/>
          <w:b/>
          <w:sz w:val="22"/>
          <w:szCs w:val="22"/>
          <w:lang w:val="es-MX"/>
        </w:rPr>
        <w:t>original</w:t>
      </w:r>
      <w:r w:rsidRPr="00144405">
        <w:rPr>
          <w:rFonts w:cs="Arial"/>
          <w:sz w:val="22"/>
          <w:szCs w:val="22"/>
          <w:lang w:val="es-MX"/>
        </w:rPr>
        <w:t>, debidamente foliados y firmados por el representante legal.</w:t>
      </w:r>
    </w:p>
    <w:p w:rsidR="009945E1" w:rsidRPr="00144405" w:rsidRDefault="009945E1" w:rsidP="004050D4">
      <w:pPr>
        <w:autoSpaceDE w:val="0"/>
        <w:autoSpaceDN w:val="0"/>
        <w:spacing w:before="120" w:after="120"/>
        <w:jc w:val="both"/>
        <w:rPr>
          <w:rFonts w:ascii="Arial" w:hAnsi="Arial" w:cs="Arial"/>
          <w:sz w:val="22"/>
          <w:szCs w:val="22"/>
          <w:lang w:val="es-MX"/>
        </w:rPr>
      </w:pPr>
      <w:r w:rsidRPr="00144405">
        <w:rPr>
          <w:rFonts w:ascii="Arial" w:hAnsi="Arial" w:cs="Arial"/>
          <w:b/>
          <w:sz w:val="22"/>
          <w:szCs w:val="22"/>
          <w:lang w:val="es-MX"/>
        </w:rPr>
        <w:t>7.5.1</w:t>
      </w:r>
      <w:r w:rsidRPr="00144405">
        <w:rPr>
          <w:rFonts w:ascii="Arial" w:hAnsi="Arial" w:cs="Arial"/>
          <w:b/>
          <w:sz w:val="22"/>
          <w:szCs w:val="22"/>
          <w:lang w:val="es-MX"/>
        </w:rPr>
        <w:tab/>
        <w:t xml:space="preserve">E-1. Carta de la propuesta económica, </w:t>
      </w:r>
      <w:r w:rsidRPr="00144405">
        <w:rPr>
          <w:rFonts w:ascii="Arial" w:hAnsi="Arial" w:cs="Arial"/>
          <w:b/>
          <w:i/>
          <w:sz w:val="22"/>
          <w:szCs w:val="22"/>
          <w:lang w:val="es-MX"/>
        </w:rPr>
        <w:t>Anexo 8</w:t>
      </w:r>
      <w:r w:rsidRPr="00144405">
        <w:rPr>
          <w:rFonts w:ascii="Arial" w:hAnsi="Arial" w:cs="Arial"/>
          <w:b/>
          <w:sz w:val="22"/>
          <w:szCs w:val="22"/>
          <w:lang w:val="es-MX"/>
        </w:rPr>
        <w:t>.</w:t>
      </w:r>
    </w:p>
    <w:p w:rsidR="009945E1" w:rsidRPr="00144405" w:rsidRDefault="009945E1" w:rsidP="004050D4">
      <w:pPr>
        <w:autoSpaceDE w:val="0"/>
        <w:autoSpaceDN w:val="0"/>
        <w:spacing w:before="120" w:after="120"/>
        <w:ind w:left="709" w:hanging="709"/>
        <w:jc w:val="both"/>
        <w:rPr>
          <w:rFonts w:ascii="Arial" w:hAnsi="Arial" w:cs="Arial"/>
          <w:b/>
          <w:sz w:val="22"/>
          <w:szCs w:val="22"/>
        </w:rPr>
      </w:pPr>
      <w:r w:rsidRPr="00144405">
        <w:rPr>
          <w:rFonts w:ascii="Arial" w:hAnsi="Arial" w:cs="Arial"/>
          <w:b/>
          <w:sz w:val="22"/>
          <w:szCs w:val="22"/>
          <w:lang w:val="es-MX"/>
        </w:rPr>
        <w:t>7.5.2</w:t>
      </w:r>
      <w:r w:rsidRPr="00144405">
        <w:rPr>
          <w:rFonts w:ascii="Arial" w:hAnsi="Arial" w:cs="Arial"/>
          <w:b/>
          <w:sz w:val="22"/>
          <w:szCs w:val="22"/>
          <w:lang w:val="es-MX"/>
        </w:rPr>
        <w:tab/>
        <w:t xml:space="preserve">E-2 </w:t>
      </w:r>
      <w:r w:rsidRPr="00144405">
        <w:rPr>
          <w:rFonts w:ascii="Arial" w:hAnsi="Arial" w:cs="Arial"/>
          <w:b/>
          <w:sz w:val="22"/>
          <w:szCs w:val="22"/>
        </w:rPr>
        <w:t xml:space="preserve">Red de Actividades.- </w:t>
      </w:r>
      <w:r w:rsidRPr="00144405">
        <w:rPr>
          <w:rFonts w:ascii="Arial" w:hAnsi="Arial" w:cs="Arial"/>
          <w:sz w:val="22"/>
          <w:szCs w:val="22"/>
        </w:rPr>
        <w:t xml:space="preserve">(preferentemente en Microsoft  Project) En este documento </w:t>
      </w:r>
      <w:r w:rsidRPr="00144405">
        <w:rPr>
          <w:rFonts w:ascii="Arial" w:hAnsi="Arial" w:cs="Arial"/>
          <w:sz w:val="22"/>
          <w:szCs w:val="22"/>
          <w:lang w:val="es-MX"/>
        </w:rPr>
        <w:t>el “Participante”</w:t>
      </w:r>
      <w:r w:rsidRPr="00144405">
        <w:rPr>
          <w:rFonts w:ascii="Arial" w:hAnsi="Arial" w:cs="Arial"/>
          <w:sz w:val="22"/>
          <w:szCs w:val="22"/>
        </w:rPr>
        <w:t xml:space="preserve"> deberá proponer una representación gráfica del proceso constructivo que seguirá para realizar los trabajos, en la que se deberán contemplar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a realizar, indicando su duración y secuencia de ejecución, así como las relaciones existentes con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que las preceden y las </w:t>
      </w:r>
      <w:r w:rsidRPr="00144405">
        <w:rPr>
          <w:rFonts w:ascii="Arial" w:hAnsi="Arial" w:cs="Arial"/>
          <w:sz w:val="22"/>
          <w:szCs w:val="22"/>
        </w:rPr>
        <w:lastRenderedPageBreak/>
        <w:t xml:space="preserve">subsecuentes, debiendo de proponer fechas de inicio y de terminación y las holguras de cada una de ellas. </w:t>
      </w:r>
    </w:p>
    <w:p w:rsidR="009945E1" w:rsidRPr="00144405" w:rsidRDefault="009945E1" w:rsidP="004050D4">
      <w:pPr>
        <w:autoSpaceDE w:val="0"/>
        <w:autoSpaceDN w:val="0"/>
        <w:spacing w:before="120" w:after="120"/>
        <w:ind w:left="709" w:hanging="709"/>
        <w:jc w:val="both"/>
        <w:rPr>
          <w:rFonts w:ascii="Arial" w:hAnsi="Arial" w:cs="Arial"/>
          <w:b/>
          <w:sz w:val="22"/>
          <w:szCs w:val="22"/>
        </w:rPr>
      </w:pPr>
      <w:r w:rsidRPr="00144405">
        <w:rPr>
          <w:rFonts w:ascii="Arial" w:hAnsi="Arial" w:cs="Arial"/>
          <w:b/>
          <w:sz w:val="22"/>
          <w:szCs w:val="22"/>
        </w:rPr>
        <w:tab/>
        <w:t>Este documento deberá ser congruente con el documento T-4. “Programa General de Ejecución de los Trabajos” y por lo tanto con el documento E-4 Programa Económico General de Ejecución de los Trabajos, así como con todos los documentos relacionados de la propuesta.</w:t>
      </w:r>
    </w:p>
    <w:p w:rsidR="009945E1" w:rsidRPr="00144405" w:rsidRDefault="009945E1" w:rsidP="004050D4">
      <w:pPr>
        <w:widowControl w:val="0"/>
        <w:autoSpaceDE w:val="0"/>
        <w:autoSpaceDN w:val="0"/>
        <w:spacing w:before="120" w:after="120"/>
        <w:ind w:left="708"/>
        <w:jc w:val="both"/>
        <w:rPr>
          <w:rFonts w:ascii="Arial" w:hAnsi="Arial" w:cs="Arial"/>
          <w:sz w:val="22"/>
          <w:szCs w:val="22"/>
        </w:rPr>
      </w:pPr>
      <w:r w:rsidRPr="00144405">
        <w:rPr>
          <w:rFonts w:ascii="Arial" w:hAnsi="Arial"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Pr="00144405" w:rsidRDefault="009945E1" w:rsidP="004050D4">
      <w:pPr>
        <w:widowControl w:val="0"/>
        <w:autoSpaceDE w:val="0"/>
        <w:autoSpaceDN w:val="0"/>
        <w:spacing w:before="120" w:after="120"/>
        <w:ind w:left="708"/>
        <w:jc w:val="both"/>
        <w:rPr>
          <w:rFonts w:ascii="Arial" w:hAnsi="Arial" w:cs="Arial"/>
          <w:sz w:val="22"/>
          <w:szCs w:val="22"/>
        </w:rPr>
      </w:pPr>
      <w:r w:rsidRPr="00144405">
        <w:rPr>
          <w:rFonts w:ascii="Arial" w:hAnsi="Arial" w:cs="Arial"/>
          <w:b/>
          <w:sz w:val="22"/>
          <w:szCs w:val="22"/>
        </w:rPr>
        <w:t>A)</w:t>
      </w:r>
      <w:r w:rsidRPr="00144405">
        <w:rPr>
          <w:rFonts w:ascii="Arial" w:hAnsi="Arial" w:cs="Arial"/>
          <w:b/>
          <w:sz w:val="22"/>
          <w:szCs w:val="22"/>
        </w:rPr>
        <w:tab/>
      </w:r>
      <w:r w:rsidRPr="00144405">
        <w:rPr>
          <w:rFonts w:ascii="Arial" w:hAnsi="Arial" w:cs="Arial"/>
          <w:sz w:val="22"/>
          <w:szCs w:val="22"/>
        </w:rPr>
        <w:t>La etapa del “Proyecto Ejecutivo” debe contener a detalle:</w:t>
      </w:r>
    </w:p>
    <w:p w:rsidR="009945E1" w:rsidRPr="00144405" w:rsidRDefault="009945E1" w:rsidP="004050D4">
      <w:pPr>
        <w:widowControl w:val="0"/>
        <w:autoSpaceDE w:val="0"/>
        <w:autoSpaceDN w:val="0"/>
        <w:spacing w:before="120" w:after="120"/>
        <w:ind w:left="1418"/>
        <w:jc w:val="both"/>
        <w:rPr>
          <w:rFonts w:ascii="Arial" w:hAnsi="Arial" w:cs="Arial"/>
          <w:sz w:val="22"/>
          <w:szCs w:val="22"/>
        </w:rPr>
      </w:pPr>
      <w:r w:rsidRPr="00144405">
        <w:rPr>
          <w:rFonts w:ascii="Arial" w:hAnsi="Arial" w:cs="Arial"/>
          <w:sz w:val="22"/>
          <w:szCs w:val="22"/>
        </w:rPr>
        <w:t xml:space="preserve">La elaboración de los planos de los proyectos, por especialidad  y por elemento o edificio, la elaboración de todos los planos y documentos tales como los arquitectónicos, separando en cada especialidad los rubros principales, por ejemplo: plantas, fachadas, cortes, cortes por fachadas, alzados, acabados, carpintería, cancelería, obras exteriores, jardinería, etc. </w:t>
      </w:r>
    </w:p>
    <w:p w:rsidR="009945E1" w:rsidRPr="00144405" w:rsidRDefault="009945E1" w:rsidP="004050D4">
      <w:pPr>
        <w:widowControl w:val="0"/>
        <w:autoSpaceDE w:val="0"/>
        <w:autoSpaceDN w:val="0"/>
        <w:spacing w:before="120" w:after="120"/>
        <w:ind w:left="1418"/>
        <w:jc w:val="both"/>
        <w:rPr>
          <w:rFonts w:ascii="Arial" w:hAnsi="Arial" w:cs="Arial"/>
          <w:sz w:val="22"/>
          <w:szCs w:val="22"/>
        </w:rPr>
      </w:pPr>
      <w:r w:rsidRPr="00144405">
        <w:rPr>
          <w:rFonts w:ascii="Arial" w:hAnsi="Arial" w:cs="Arial"/>
          <w:sz w:val="22"/>
          <w:szCs w:val="22"/>
        </w:rPr>
        <w:t>La programación de la elaboración de  la ejecución de planos por disciplina o ingenierías; memorias; chequeos cruzados; planos del sembrado de mobiliario modular, planos de instalaciones subterráneas, instalaciones especiales como planta de tratamiento de aguas residuales, subestación, etc.</w:t>
      </w:r>
    </w:p>
    <w:p w:rsidR="009945E1" w:rsidRPr="00144405" w:rsidRDefault="009945E1" w:rsidP="004050D4">
      <w:pPr>
        <w:widowControl w:val="0"/>
        <w:autoSpaceDE w:val="0"/>
        <w:autoSpaceDN w:val="0"/>
        <w:spacing w:before="120" w:after="120"/>
        <w:ind w:left="1418"/>
        <w:jc w:val="both"/>
        <w:rPr>
          <w:rFonts w:ascii="Arial" w:hAnsi="Arial" w:cs="Arial"/>
          <w:sz w:val="22"/>
          <w:szCs w:val="22"/>
        </w:rPr>
      </w:pPr>
      <w:r w:rsidRPr="00144405">
        <w:rPr>
          <w:rFonts w:ascii="Arial" w:hAnsi="Arial" w:cs="Arial"/>
          <w:sz w:val="22"/>
          <w:szCs w:val="22"/>
        </w:rPr>
        <w:t>El desglose de los tiempos de desarrollo de los catálogos de especificaciones general, particular y de la calidad de los materiales, asimismo las actividades  de cuantificación.</w:t>
      </w:r>
    </w:p>
    <w:p w:rsidR="009945E1" w:rsidRPr="00144405" w:rsidRDefault="009945E1" w:rsidP="004050D4">
      <w:pPr>
        <w:widowControl w:val="0"/>
        <w:autoSpaceDE w:val="0"/>
        <w:autoSpaceDN w:val="0"/>
        <w:spacing w:before="120" w:after="120"/>
        <w:ind w:left="1418"/>
        <w:jc w:val="both"/>
        <w:rPr>
          <w:rFonts w:ascii="Arial" w:hAnsi="Arial" w:cs="Arial"/>
          <w:sz w:val="22"/>
          <w:szCs w:val="22"/>
        </w:rPr>
      </w:pPr>
      <w:r w:rsidRPr="00144405">
        <w:rPr>
          <w:rFonts w:ascii="Arial" w:hAnsi="Arial" w:cs="Arial"/>
          <w:sz w:val="22"/>
          <w:szCs w:val="22"/>
        </w:rPr>
        <w:t>Los tiempos de desarrollo y entrega de la maqueta y de la ejecución de las láminas  de presentación, en su caso.</w:t>
      </w:r>
    </w:p>
    <w:p w:rsidR="009945E1" w:rsidRPr="00144405" w:rsidRDefault="009945E1" w:rsidP="004050D4">
      <w:pPr>
        <w:widowControl w:val="0"/>
        <w:autoSpaceDE w:val="0"/>
        <w:autoSpaceDN w:val="0"/>
        <w:spacing w:before="120" w:after="120"/>
        <w:ind w:left="1418"/>
        <w:jc w:val="both"/>
        <w:rPr>
          <w:rFonts w:ascii="Arial" w:hAnsi="Arial" w:cs="Arial"/>
          <w:sz w:val="22"/>
          <w:szCs w:val="22"/>
        </w:rPr>
      </w:pPr>
      <w:r w:rsidRPr="00144405">
        <w:rPr>
          <w:rFonts w:ascii="Arial" w:hAnsi="Arial" w:cs="Arial"/>
          <w:sz w:val="22"/>
          <w:szCs w:val="22"/>
        </w:rPr>
        <w:t>Debe comprender entre otras cosas:</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Estar separadas en el mismo programa, todas las actividades  que conforman la primera y  la segunda etapa del desarrollo del “Proyecto Ejecutivo”.</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 xml:space="preserve">La fecha de inicio de cada uno de los trabajos o tareas. </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El tiempo de duración de la actividad</w:t>
      </w:r>
      <w:r>
        <w:rPr>
          <w:rFonts w:ascii="Arial" w:hAnsi="Arial" w:cs="Arial"/>
          <w:sz w:val="22"/>
          <w:szCs w:val="22"/>
        </w:rPr>
        <w:t>.</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La fecha de cuando concluye la actividad.</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La secuencia de ejecución por actividad o tarea, desglosado por especialidad, edificio  frente, elemento, etc.</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Debe incluirse a detalle las secuencias (predecesoras) y ligas entre actividades, dejando una columna para llevar el avance porcentual por cada actividad.</w:t>
      </w:r>
    </w:p>
    <w:p w:rsidR="009945E1" w:rsidRPr="00144405" w:rsidRDefault="009945E1" w:rsidP="004050D4">
      <w:pPr>
        <w:pStyle w:val="Prrafodelista"/>
        <w:numPr>
          <w:ilvl w:val="0"/>
          <w:numId w:val="21"/>
        </w:numPr>
        <w:tabs>
          <w:tab w:val="left" w:pos="0"/>
          <w:tab w:val="left" w:pos="1843"/>
        </w:tabs>
        <w:spacing w:before="120" w:after="120"/>
        <w:ind w:left="1775" w:hanging="357"/>
        <w:jc w:val="both"/>
        <w:rPr>
          <w:rFonts w:ascii="Arial" w:hAnsi="Arial" w:cs="Arial"/>
          <w:sz w:val="22"/>
          <w:szCs w:val="22"/>
        </w:rPr>
      </w:pPr>
      <w:r w:rsidRPr="00144405">
        <w:rPr>
          <w:rFonts w:ascii="Arial" w:hAnsi="Arial" w:cs="Arial"/>
          <w:sz w:val="22"/>
          <w:szCs w:val="22"/>
        </w:rPr>
        <w:t>Debe incluir además, entre otras cosas:</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 xml:space="preserve">Las fechas programadas de entregas parciales, que deberá corresponder con su calendario de pagos, ya que éste programa será el apoyo para la estimación. </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 xml:space="preserve">Debe incluir el tiempo (periodo) de revisión por parte de la “DGIM”, de cada entrega parcial. </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La fecha de entrega final,</w:t>
      </w:r>
    </w:p>
    <w:p w:rsidR="009945E1" w:rsidRPr="00144405" w:rsidRDefault="009945E1" w:rsidP="004050D4">
      <w:pPr>
        <w:pStyle w:val="Prrafodelista"/>
        <w:numPr>
          <w:ilvl w:val="0"/>
          <w:numId w:val="21"/>
        </w:numPr>
        <w:tabs>
          <w:tab w:val="left" w:pos="0"/>
          <w:tab w:val="left" w:pos="1843"/>
        </w:tabs>
        <w:spacing w:before="120" w:after="120"/>
        <w:ind w:left="1775" w:hanging="357"/>
        <w:jc w:val="both"/>
        <w:rPr>
          <w:rFonts w:ascii="Arial" w:hAnsi="Arial" w:cs="Arial"/>
          <w:sz w:val="22"/>
          <w:szCs w:val="22"/>
        </w:rPr>
      </w:pPr>
      <w:r w:rsidRPr="00144405">
        <w:rPr>
          <w:rFonts w:ascii="Arial" w:hAnsi="Arial" w:cs="Arial"/>
          <w:sz w:val="22"/>
          <w:szCs w:val="22"/>
        </w:rPr>
        <w:lastRenderedPageBreak/>
        <w:t>Deberá dar formato al programa aprobado, para dar el seguimiento adecuado al proyecto ejecutivo, teniendo bien documentadas, las fechas de inicio real; las fechas de fin real,  y las fechas  pronosticadas tanto de inicio como de fin.</w:t>
      </w:r>
    </w:p>
    <w:p w:rsidR="009945E1" w:rsidRPr="00144405" w:rsidRDefault="009945E1" w:rsidP="004050D4">
      <w:pPr>
        <w:pStyle w:val="Prrafodelista"/>
        <w:numPr>
          <w:ilvl w:val="0"/>
          <w:numId w:val="21"/>
        </w:numPr>
        <w:tabs>
          <w:tab w:val="left" w:pos="0"/>
          <w:tab w:val="left" w:pos="1843"/>
        </w:tabs>
        <w:spacing w:before="120" w:after="120"/>
        <w:ind w:left="1775" w:hanging="357"/>
        <w:jc w:val="both"/>
        <w:rPr>
          <w:rFonts w:ascii="Arial" w:hAnsi="Arial" w:cs="Arial"/>
          <w:sz w:val="22"/>
          <w:szCs w:val="22"/>
        </w:rPr>
      </w:pPr>
      <w:r w:rsidRPr="00144405">
        <w:rPr>
          <w:rFonts w:ascii="Arial" w:hAnsi="Arial" w:cs="Arial"/>
          <w:sz w:val="22"/>
          <w:szCs w:val="22"/>
        </w:rPr>
        <w:t>Deberá realizar y presentar en cada corte semanal,  las curvas de avance, señalando el avance  programado contra el avance real (en porcentaje).</w:t>
      </w:r>
    </w:p>
    <w:p w:rsidR="009945E1" w:rsidRPr="00144405" w:rsidRDefault="009945E1" w:rsidP="004050D4">
      <w:pPr>
        <w:pStyle w:val="Prrafodelista"/>
        <w:numPr>
          <w:ilvl w:val="0"/>
          <w:numId w:val="21"/>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Debe incluir la ruta crítica (preferentemente en Microsoft  Project).</w:t>
      </w:r>
    </w:p>
    <w:p w:rsidR="009945E1" w:rsidRPr="00144405" w:rsidRDefault="009945E1" w:rsidP="004050D4">
      <w:pPr>
        <w:widowControl w:val="0"/>
        <w:tabs>
          <w:tab w:val="left" w:pos="0"/>
          <w:tab w:val="left" w:pos="142"/>
          <w:tab w:val="left" w:pos="1418"/>
        </w:tabs>
        <w:spacing w:before="120" w:after="120"/>
        <w:ind w:left="709"/>
        <w:jc w:val="both"/>
        <w:rPr>
          <w:rFonts w:ascii="Arial" w:hAnsi="Arial" w:cs="Arial"/>
          <w:sz w:val="22"/>
          <w:szCs w:val="22"/>
        </w:rPr>
      </w:pPr>
      <w:r w:rsidRPr="00144405">
        <w:rPr>
          <w:rFonts w:ascii="Arial" w:hAnsi="Arial" w:cs="Arial"/>
          <w:b/>
          <w:sz w:val="22"/>
          <w:szCs w:val="22"/>
        </w:rPr>
        <w:t>B)</w:t>
      </w:r>
      <w:r w:rsidRPr="00144405">
        <w:rPr>
          <w:rFonts w:ascii="Arial" w:hAnsi="Arial" w:cs="Arial"/>
          <w:sz w:val="22"/>
          <w:szCs w:val="22"/>
        </w:rPr>
        <w:tab/>
        <w:t>La etapa de Ejecución de la Obra debe incluir entre otras cosas:</w:t>
      </w:r>
    </w:p>
    <w:p w:rsidR="009945E1" w:rsidRPr="00144405" w:rsidRDefault="009945E1" w:rsidP="004050D4">
      <w:pPr>
        <w:widowControl w:val="0"/>
        <w:tabs>
          <w:tab w:val="left" w:pos="0"/>
          <w:tab w:val="left" w:pos="142"/>
        </w:tabs>
        <w:spacing w:before="120" w:after="120"/>
        <w:ind w:left="1418"/>
        <w:jc w:val="both"/>
        <w:rPr>
          <w:rFonts w:ascii="Arial" w:hAnsi="Arial" w:cs="Arial"/>
          <w:sz w:val="22"/>
          <w:szCs w:val="22"/>
        </w:rPr>
      </w:pPr>
      <w:r w:rsidRPr="00144405">
        <w:rPr>
          <w:rFonts w:ascii="Arial" w:hAnsi="Arial" w:cs="Arial"/>
          <w:sz w:val="22"/>
          <w:szCs w:val="22"/>
        </w:rPr>
        <w:t>El inicio de los trabajos de obra, incluyendo el establecimiento de sus instalaciones y oficinas de campo provisionales, la preparación del sitio, la elaboración de los trabajos preliminares, la ejecución de los trabajos de construcción, incluyendo capacitación del personal para el uso de los sistemas y equipos de instalación permanente necesarios para el funcionamiento de las instalaciones (eléctrica, hidráulica, sanitaria, aire acondicionado, telecomunicaciones, seguridad, automatización y control, entre otras), ajustándose al proyecto ejecutivo autorizado por la “DGIM” con la información vertida en los planos, estudios y especificaciones de materiales y equipos, que deben cumplir todos los requerimientos técnicos del “Consejo” señalados en los “Términos de Referencia” y las especificaciones o normas que rijan dicha obra.</w:t>
      </w:r>
    </w:p>
    <w:p w:rsidR="009945E1" w:rsidRPr="00144405" w:rsidRDefault="009945E1" w:rsidP="004050D4">
      <w:pPr>
        <w:widowControl w:val="0"/>
        <w:tabs>
          <w:tab w:val="left" w:pos="0"/>
          <w:tab w:val="left" w:pos="142"/>
        </w:tabs>
        <w:spacing w:before="120" w:after="120"/>
        <w:ind w:left="1418"/>
        <w:jc w:val="both"/>
        <w:rPr>
          <w:rFonts w:ascii="Arial" w:hAnsi="Arial" w:cs="Arial"/>
          <w:sz w:val="22"/>
          <w:szCs w:val="22"/>
        </w:rPr>
      </w:pPr>
      <w:r w:rsidRPr="00144405">
        <w:rPr>
          <w:rFonts w:ascii="Arial" w:hAnsi="Arial" w:cs="Arial"/>
          <w:sz w:val="22"/>
          <w:szCs w:val="22"/>
        </w:rPr>
        <w:t>Debe comprender entre otras cosas:</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Las fechas programadas de la entrega de obra.</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 la recepción de la obra.</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 xml:space="preserve">De la junta final. </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Del finiquito de obra.</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Debe indicarse en cada actividad:</w:t>
      </w:r>
    </w:p>
    <w:p w:rsidR="009945E1" w:rsidRPr="00144405" w:rsidRDefault="009945E1" w:rsidP="004050D4">
      <w:pPr>
        <w:pStyle w:val="Prrafodelista"/>
        <w:widowControl w:val="0"/>
        <w:numPr>
          <w:ilvl w:val="0"/>
          <w:numId w:val="22"/>
        </w:numPr>
        <w:tabs>
          <w:tab w:val="left" w:pos="0"/>
          <w:tab w:val="left" w:pos="142"/>
          <w:tab w:val="left" w:pos="2946"/>
        </w:tabs>
        <w:spacing w:before="120" w:after="120"/>
        <w:ind w:left="1775" w:hanging="357"/>
        <w:jc w:val="both"/>
        <w:rPr>
          <w:rFonts w:ascii="Arial" w:hAnsi="Arial" w:cs="Arial"/>
          <w:sz w:val="22"/>
          <w:szCs w:val="22"/>
        </w:rPr>
      </w:pPr>
      <w:r w:rsidRPr="00144405">
        <w:rPr>
          <w:rFonts w:ascii="Arial" w:hAnsi="Arial" w:cs="Arial"/>
          <w:sz w:val="22"/>
          <w:szCs w:val="22"/>
        </w:rPr>
        <w:t>Cuando inicia.</w:t>
      </w:r>
      <w:r w:rsidRPr="00144405">
        <w:rPr>
          <w:rFonts w:ascii="Arial" w:hAnsi="Arial" w:cs="Arial"/>
          <w:sz w:val="22"/>
          <w:szCs w:val="22"/>
        </w:rPr>
        <w:tab/>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 xml:space="preserve">El tiempo de duración. </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Cuando concluye.</w:t>
      </w:r>
    </w:p>
    <w:p w:rsidR="009945E1" w:rsidRPr="00144405" w:rsidRDefault="009945E1" w:rsidP="004050D4">
      <w:pPr>
        <w:pStyle w:val="Prrafodelista"/>
        <w:widowControl w:val="0"/>
        <w:numPr>
          <w:ilvl w:val="0"/>
          <w:numId w:val="22"/>
        </w:numPr>
        <w:tabs>
          <w:tab w:val="left" w:pos="0"/>
          <w:tab w:val="left" w:pos="142"/>
        </w:tabs>
        <w:spacing w:before="120" w:after="120"/>
        <w:ind w:left="1775" w:hanging="357"/>
        <w:jc w:val="both"/>
        <w:rPr>
          <w:rFonts w:ascii="Arial" w:hAnsi="Arial" w:cs="Arial"/>
          <w:sz w:val="22"/>
          <w:szCs w:val="22"/>
        </w:rPr>
      </w:pPr>
      <w:r w:rsidRPr="00144405">
        <w:rPr>
          <w:rFonts w:ascii="Arial" w:hAnsi="Arial" w:cs="Arial"/>
          <w:sz w:val="22"/>
          <w:szCs w:val="22"/>
        </w:rPr>
        <w:t>Debe incluirse a detalle las secuencias (previas) y ligas entre actividades, dejando una columna para llevar el avance porcentual por cada actividad.</w:t>
      </w:r>
    </w:p>
    <w:p w:rsidR="009945E1" w:rsidRPr="00144405" w:rsidRDefault="009945E1" w:rsidP="004050D4">
      <w:pPr>
        <w:widowControl w:val="0"/>
        <w:tabs>
          <w:tab w:val="left" w:pos="0"/>
        </w:tabs>
        <w:spacing w:before="120" w:after="120"/>
        <w:ind w:left="1418"/>
        <w:jc w:val="both"/>
        <w:rPr>
          <w:rFonts w:ascii="Arial" w:hAnsi="Arial" w:cs="Arial"/>
          <w:sz w:val="22"/>
          <w:szCs w:val="22"/>
        </w:rPr>
      </w:pPr>
      <w:r w:rsidRPr="00144405">
        <w:rPr>
          <w:rFonts w:ascii="Arial" w:hAnsi="Arial" w:cs="Arial"/>
          <w:sz w:val="22"/>
          <w:szCs w:val="22"/>
        </w:rPr>
        <w:t>Deberá dar formato al programa aprobado, para dar el seguimiento adecuado a la obra, teniendo bien documentadas, las fechas de inicio real; las fechas de fin real y las fechas pronosticadas tanto de inicio como de fin.</w:t>
      </w:r>
    </w:p>
    <w:p w:rsidR="009945E1" w:rsidRPr="00144405" w:rsidRDefault="009945E1" w:rsidP="004050D4">
      <w:pPr>
        <w:widowControl w:val="0"/>
        <w:tabs>
          <w:tab w:val="left" w:pos="0"/>
        </w:tabs>
        <w:spacing w:before="120" w:after="120"/>
        <w:ind w:left="1418"/>
        <w:jc w:val="both"/>
        <w:rPr>
          <w:rFonts w:ascii="Arial" w:hAnsi="Arial" w:cs="Arial"/>
          <w:sz w:val="22"/>
          <w:szCs w:val="22"/>
        </w:rPr>
      </w:pPr>
      <w:r w:rsidRPr="00144405">
        <w:rPr>
          <w:rFonts w:ascii="Arial" w:hAnsi="Arial" w:cs="Arial"/>
          <w:sz w:val="22"/>
          <w:szCs w:val="22"/>
        </w:rPr>
        <w:t xml:space="preserve">En cada revisión de avance (junta semanal), deberá presentar el programa con el avance actualizado, soportando el porcentaje plasmado en éste, además, debe presentar las curvas de avance señalando: el avance programado contra el avance real (en porcentaje). </w:t>
      </w:r>
    </w:p>
    <w:p w:rsidR="009945E1" w:rsidRPr="00144405" w:rsidRDefault="009945E1" w:rsidP="008F09B1">
      <w:pPr>
        <w:pStyle w:val="toa"/>
        <w:tabs>
          <w:tab w:val="left" w:pos="708"/>
        </w:tabs>
        <w:suppressAutoHyphens w:val="0"/>
        <w:spacing w:before="120" w:after="120"/>
        <w:ind w:left="708" w:hanging="598"/>
        <w:jc w:val="both"/>
        <w:rPr>
          <w:rFonts w:ascii="Arial" w:hAnsi="Arial" w:cs="Arial"/>
          <w:sz w:val="22"/>
          <w:szCs w:val="22"/>
          <w:lang w:val="es-MX"/>
        </w:rPr>
      </w:pPr>
      <w:r w:rsidRPr="00144405">
        <w:rPr>
          <w:rFonts w:ascii="Arial" w:hAnsi="Arial" w:cs="Arial"/>
          <w:b/>
          <w:sz w:val="22"/>
          <w:szCs w:val="22"/>
          <w:lang w:val="es-MX"/>
        </w:rPr>
        <w:t>7.5.3</w:t>
      </w:r>
      <w:r w:rsidRPr="00144405">
        <w:rPr>
          <w:rFonts w:ascii="Arial" w:hAnsi="Arial" w:cs="Arial"/>
          <w:b/>
          <w:sz w:val="22"/>
          <w:szCs w:val="22"/>
          <w:lang w:val="es-MX"/>
        </w:rPr>
        <w:tab/>
        <w:t>E-3 “Cédula de Avances y de Pagos Programados”.-</w:t>
      </w:r>
      <w:r w:rsidRPr="00144405">
        <w:rPr>
          <w:rFonts w:ascii="Arial" w:hAnsi="Arial" w:cs="Arial"/>
          <w:sz w:val="22"/>
          <w:szCs w:val="22"/>
          <w:lang w:val="es-MX"/>
        </w:rPr>
        <w:t xml:space="preserve"> El “Participante”  deberá presentar </w:t>
      </w:r>
      <w:r w:rsidRPr="00144405">
        <w:rPr>
          <w:rFonts w:ascii="Arial" w:hAnsi="Arial" w:cs="Arial"/>
          <w:sz w:val="22"/>
          <w:szCs w:val="22"/>
          <w:lang w:val="es-ES_tradnl"/>
        </w:rPr>
        <w:t xml:space="preserve">una tabla o matriz en la que muestre todas las actividades y </w:t>
      </w:r>
      <w:proofErr w:type="spellStart"/>
      <w:r w:rsidRPr="00144405">
        <w:rPr>
          <w:rFonts w:ascii="Arial" w:hAnsi="Arial" w:cs="Arial"/>
          <w:sz w:val="22"/>
          <w:szCs w:val="22"/>
          <w:lang w:val="es-ES_tradnl"/>
        </w:rPr>
        <w:t>subactividades</w:t>
      </w:r>
      <w:proofErr w:type="spellEnd"/>
      <w:r w:rsidRPr="00144405">
        <w:rPr>
          <w:rFonts w:ascii="Arial" w:hAnsi="Arial" w:cs="Arial"/>
          <w:sz w:val="22"/>
          <w:szCs w:val="22"/>
          <w:lang w:val="es-ES_tradnl"/>
        </w:rPr>
        <w:t xml:space="preserve"> que le representan un costo, así mismo, deberá establecer los avances físicos que prevé obtener en el período de tiempo estipulado, por lo que definirá </w:t>
      </w:r>
      <w:r w:rsidRPr="00144405">
        <w:rPr>
          <w:rFonts w:ascii="Arial" w:hAnsi="Arial" w:cs="Arial"/>
          <w:sz w:val="22"/>
          <w:szCs w:val="22"/>
          <w:lang w:val="es-MX"/>
        </w:rPr>
        <w:t xml:space="preserve">las cantidades y el importe de trabajos a ejecutar, a efecto de reflejar el avance físico y financiero de los mismos. </w:t>
      </w:r>
      <w:r w:rsidRPr="00144405">
        <w:rPr>
          <w:rFonts w:ascii="Arial" w:hAnsi="Arial" w:cs="Arial"/>
          <w:b/>
          <w:sz w:val="22"/>
          <w:szCs w:val="22"/>
          <w:lang w:val="es-MX"/>
        </w:rPr>
        <w:t>(</w:t>
      </w:r>
      <w:r w:rsidRPr="009E4E12">
        <w:rPr>
          <w:rFonts w:ascii="Arial" w:hAnsi="Arial" w:cs="Arial"/>
          <w:b/>
          <w:i/>
          <w:sz w:val="22"/>
          <w:szCs w:val="22"/>
          <w:lang w:val="es-MX"/>
        </w:rPr>
        <w:t>Anexo 19</w:t>
      </w:r>
      <w:r w:rsidRPr="00144405">
        <w:rPr>
          <w:rFonts w:ascii="Arial" w:hAnsi="Arial" w:cs="Arial"/>
          <w:b/>
          <w:sz w:val="22"/>
          <w:szCs w:val="22"/>
          <w:lang w:val="es-MX"/>
        </w:rPr>
        <w:t>)</w:t>
      </w:r>
      <w:r w:rsidRPr="00144405">
        <w:rPr>
          <w:rFonts w:ascii="Arial" w:hAnsi="Arial" w:cs="Arial"/>
          <w:sz w:val="22"/>
          <w:szCs w:val="22"/>
          <w:lang w:val="es-MX"/>
        </w:rPr>
        <w:t xml:space="preserve">. Este documento debe ser concordante con el “Catálogo de Actividades y </w:t>
      </w:r>
      <w:proofErr w:type="spellStart"/>
      <w:r w:rsidRPr="00144405">
        <w:rPr>
          <w:rFonts w:ascii="Arial" w:hAnsi="Arial" w:cs="Arial"/>
          <w:sz w:val="22"/>
          <w:szCs w:val="22"/>
          <w:lang w:val="es-MX"/>
        </w:rPr>
        <w:t>Subactividades</w:t>
      </w:r>
      <w:proofErr w:type="spellEnd"/>
      <w:r w:rsidRPr="00144405">
        <w:rPr>
          <w:rFonts w:ascii="Arial" w:hAnsi="Arial" w:cs="Arial"/>
          <w:sz w:val="22"/>
          <w:szCs w:val="22"/>
          <w:lang w:val="es-MX"/>
        </w:rPr>
        <w:t>”.</w:t>
      </w:r>
    </w:p>
    <w:p w:rsidR="009945E1" w:rsidRPr="00144405" w:rsidRDefault="009945E1" w:rsidP="008F09B1">
      <w:pPr>
        <w:pStyle w:val="toa"/>
        <w:tabs>
          <w:tab w:val="left" w:pos="708"/>
        </w:tabs>
        <w:suppressAutoHyphens w:val="0"/>
        <w:spacing w:before="120" w:after="120"/>
        <w:ind w:left="708" w:firstLine="1"/>
        <w:jc w:val="both"/>
        <w:rPr>
          <w:rFonts w:ascii="Arial" w:hAnsi="Arial" w:cs="Arial"/>
          <w:sz w:val="22"/>
          <w:szCs w:val="22"/>
          <w:lang w:val="es-MX"/>
        </w:rPr>
      </w:pPr>
      <w:r w:rsidRPr="00144405">
        <w:rPr>
          <w:rFonts w:ascii="Arial" w:hAnsi="Arial" w:cs="Arial"/>
          <w:sz w:val="22"/>
          <w:szCs w:val="22"/>
          <w:lang w:val="es-MX"/>
        </w:rPr>
        <w:lastRenderedPageBreak/>
        <w:t>El importe del anticipo y la amortización del mismo deberán ser considerados obligatoriamente por los “Participantes”, para la determinación del flujo de efectivo en la “Cédula de Avances y Pagos Programados”.</w:t>
      </w:r>
    </w:p>
    <w:p w:rsidR="009945E1" w:rsidRPr="00144405" w:rsidRDefault="009945E1" w:rsidP="009F2141">
      <w:pPr>
        <w:pStyle w:val="toa"/>
        <w:tabs>
          <w:tab w:val="left" w:pos="708"/>
        </w:tabs>
        <w:suppressAutoHyphens w:val="0"/>
        <w:spacing w:before="120" w:after="120"/>
        <w:ind w:left="708" w:firstLine="1"/>
        <w:jc w:val="both"/>
        <w:rPr>
          <w:rFonts w:ascii="Arial" w:hAnsi="Arial" w:cs="Arial"/>
          <w:sz w:val="22"/>
          <w:szCs w:val="22"/>
          <w:lang w:val="es-MX"/>
        </w:rPr>
      </w:pPr>
      <w:r w:rsidRPr="00144405">
        <w:rPr>
          <w:rFonts w:ascii="Arial" w:hAnsi="Arial" w:cs="Arial"/>
          <w:sz w:val="22"/>
          <w:szCs w:val="22"/>
          <w:lang w:val="es-MX"/>
        </w:rPr>
        <w:t>Para lo anterior se deberá considerar lo previsto en los artículos 390, 393 y 395 del “Acuerdo General” que a la letra señalan:</w:t>
      </w:r>
    </w:p>
    <w:p w:rsidR="009945E1" w:rsidRPr="00144405" w:rsidRDefault="009945E1" w:rsidP="000F4C24">
      <w:pPr>
        <w:spacing w:before="120" w:after="120"/>
        <w:ind w:left="1134" w:right="50" w:firstLine="288"/>
        <w:jc w:val="both"/>
        <w:rPr>
          <w:rFonts w:ascii="Arial" w:hAnsi="Arial" w:cs="Arial"/>
          <w:sz w:val="22"/>
          <w:szCs w:val="22"/>
          <w:lang w:eastAsia="es-MX"/>
        </w:rPr>
      </w:pPr>
      <w:r w:rsidRPr="00144405">
        <w:rPr>
          <w:rFonts w:ascii="Arial" w:hAnsi="Arial" w:cs="Arial"/>
          <w:b/>
          <w:sz w:val="22"/>
          <w:szCs w:val="22"/>
          <w:lang w:eastAsia="es-MX"/>
        </w:rPr>
        <w:t>Artículo 390.</w:t>
      </w:r>
      <w:r w:rsidRPr="00144405">
        <w:rPr>
          <w:rFonts w:ascii="Arial" w:hAnsi="Arial" w:cs="Arial"/>
          <w:sz w:val="22"/>
          <w:szCs w:val="22"/>
          <w:lang w:eastAsia="es-MX"/>
        </w:rPr>
        <w:t xml:space="preserve"> Para la medición y pago de los trabajos, se deberá utilizar la red de actividades con ruta crítica, cédulas de avances y de pagos programados y el programa de ejecución de los trabajos, los que deben ser congruentes y complementarios entre sí.</w:t>
      </w:r>
    </w:p>
    <w:p w:rsidR="009945E1" w:rsidRPr="00144405" w:rsidRDefault="009945E1" w:rsidP="000F4C24">
      <w:pPr>
        <w:spacing w:before="120" w:after="120"/>
        <w:ind w:left="1134" w:right="50" w:firstLine="288"/>
        <w:jc w:val="both"/>
        <w:rPr>
          <w:rFonts w:ascii="Arial" w:hAnsi="Arial" w:cs="Arial"/>
          <w:sz w:val="22"/>
          <w:szCs w:val="22"/>
          <w:lang w:eastAsia="es-MX"/>
        </w:rPr>
      </w:pPr>
      <w:r w:rsidRPr="00144405">
        <w:rPr>
          <w:rFonts w:ascii="Arial" w:hAnsi="Arial" w:cs="Arial"/>
          <w:b/>
          <w:sz w:val="22"/>
          <w:szCs w:val="22"/>
          <w:lang w:eastAsia="es-MX"/>
        </w:rPr>
        <w:t xml:space="preserve">Artículo 393. </w:t>
      </w:r>
      <w:r w:rsidRPr="00144405">
        <w:rPr>
          <w:rFonts w:ascii="Arial" w:hAnsi="Arial" w:cs="Arial"/>
          <w:sz w:val="22"/>
          <w:szCs w:val="22"/>
          <w:lang w:eastAsia="es-MX"/>
        </w:rPr>
        <w:t>En el programa de ejecución de los trabajos el contratista deberá desglosar las actividades principales de la obra a realizar y representar en forma gráfica, mediante diagrama de barras, la fecha de inicio y terminación, así como la duración de cada actividad en los que se realizará la obra o servicio de que se trate.</w:t>
      </w:r>
    </w:p>
    <w:p w:rsidR="009945E1" w:rsidRPr="00144405" w:rsidRDefault="009945E1" w:rsidP="000F4C24">
      <w:pPr>
        <w:spacing w:before="120" w:after="120"/>
        <w:ind w:left="1134" w:right="50" w:firstLine="288"/>
        <w:jc w:val="both"/>
        <w:rPr>
          <w:rFonts w:ascii="Arial" w:hAnsi="Arial" w:cs="Arial"/>
          <w:sz w:val="22"/>
          <w:szCs w:val="22"/>
          <w:lang w:eastAsia="es-MX"/>
        </w:rPr>
      </w:pPr>
      <w:r w:rsidRPr="00144405">
        <w:rPr>
          <w:rFonts w:ascii="Arial" w:hAnsi="Arial" w:cs="Arial"/>
          <w:sz w:val="22"/>
          <w:szCs w:val="22"/>
          <w:lang w:eastAsia="es-MX"/>
        </w:rPr>
        <w:t xml:space="preserve">Para efecto de seguimiento y control de los trabajos, las actividades principales de obra podrán desglosarse en </w:t>
      </w:r>
      <w:proofErr w:type="spellStart"/>
      <w:r w:rsidRPr="00144405">
        <w:rPr>
          <w:rFonts w:ascii="Arial" w:hAnsi="Arial" w:cs="Arial"/>
          <w:sz w:val="22"/>
          <w:szCs w:val="22"/>
          <w:lang w:eastAsia="es-MX"/>
        </w:rPr>
        <w:t>subactividades</w:t>
      </w:r>
      <w:proofErr w:type="spellEnd"/>
      <w:r w:rsidRPr="00144405">
        <w:rPr>
          <w:rFonts w:ascii="Arial" w:hAnsi="Arial" w:cs="Arial"/>
          <w:sz w:val="22"/>
          <w:szCs w:val="22"/>
          <w:lang w:eastAsia="es-MX"/>
        </w:rPr>
        <w:t>, las que no deberán afectar la estructura de la red de actividades ni las cantidades y costos indicados en las cédulas de avances y de pagos programados que sirvieron de base para adjudicar el contrato respectivo.</w:t>
      </w:r>
    </w:p>
    <w:p w:rsidR="009945E1" w:rsidRPr="00144405" w:rsidRDefault="009945E1" w:rsidP="000F4C24">
      <w:pPr>
        <w:spacing w:before="120" w:after="120"/>
        <w:ind w:left="1134" w:right="50" w:firstLine="288"/>
        <w:jc w:val="both"/>
        <w:rPr>
          <w:rFonts w:ascii="Arial" w:hAnsi="Arial" w:cs="Arial"/>
          <w:sz w:val="22"/>
          <w:szCs w:val="22"/>
          <w:lang w:eastAsia="es-MX"/>
        </w:rPr>
      </w:pPr>
      <w:r w:rsidRPr="00144405">
        <w:rPr>
          <w:rFonts w:ascii="Arial" w:hAnsi="Arial" w:cs="Arial"/>
          <w:b/>
          <w:sz w:val="22"/>
          <w:szCs w:val="22"/>
          <w:lang w:eastAsia="es-MX"/>
        </w:rPr>
        <w:t xml:space="preserve">Artículo 395. </w:t>
      </w:r>
      <w:r w:rsidRPr="00144405">
        <w:rPr>
          <w:rFonts w:ascii="Arial" w:hAnsi="Arial" w:cs="Arial"/>
          <w:sz w:val="22"/>
          <w:szCs w:val="22"/>
          <w:lang w:eastAsia="es-MX"/>
        </w:rPr>
        <w:t>Para efectos de medición y pago de los trabajos contratados a precio alzado, el Consejo reprogramará las actividades principales de obras, a efecto de compensar las actividades no realizadas pero contempladas en el programa original del proyecto, por las no incluidas en dicho programa pero sí ejecutadas, sin que esto implique la modificación al monto o plazo originalmente pactados.</w:t>
      </w:r>
    </w:p>
    <w:p w:rsidR="009945E1" w:rsidRPr="00144405" w:rsidRDefault="009945E1" w:rsidP="000F4C24">
      <w:pPr>
        <w:spacing w:before="120" w:after="120"/>
        <w:ind w:left="1134" w:right="50" w:firstLine="288"/>
        <w:jc w:val="both"/>
        <w:rPr>
          <w:rFonts w:ascii="Arial" w:hAnsi="Arial" w:cs="Arial"/>
          <w:sz w:val="22"/>
          <w:szCs w:val="22"/>
          <w:lang w:eastAsia="es-MX"/>
        </w:rPr>
      </w:pPr>
      <w:r w:rsidRPr="00144405">
        <w:rPr>
          <w:rFonts w:ascii="Arial" w:hAnsi="Arial" w:cs="Arial"/>
          <w:sz w:val="22"/>
          <w:szCs w:val="22"/>
          <w:lang w:eastAsia="es-MX"/>
        </w:rPr>
        <w:t>Cuando los trabajos ejecutados no correspondan a los alcances, la cantidad o los volúmenes requeridos en las bases de licitación, en las especificaciones del contrato o en la propuesta del contratista adjudicado, el Consejo realizará descuentos o deductivas al monto inicialmente convenido en el contrato original a precio alzado o en la parte del mixto de la misma naturaleza.</w:t>
      </w:r>
    </w:p>
    <w:p w:rsidR="009945E1" w:rsidRDefault="009945E1" w:rsidP="008F09B1">
      <w:pPr>
        <w:pStyle w:val="toa"/>
        <w:tabs>
          <w:tab w:val="left" w:pos="708"/>
        </w:tabs>
        <w:suppressAutoHyphens w:val="0"/>
        <w:spacing w:before="120" w:after="120"/>
        <w:ind w:left="708" w:hanging="598"/>
        <w:jc w:val="both"/>
        <w:rPr>
          <w:rFonts w:ascii="Arial" w:hAnsi="Arial" w:cs="Arial"/>
          <w:sz w:val="22"/>
          <w:szCs w:val="22"/>
          <w:lang w:val="es-ES_tradnl"/>
        </w:rPr>
      </w:pPr>
      <w:r w:rsidRPr="00144405">
        <w:rPr>
          <w:rFonts w:ascii="Arial" w:hAnsi="Arial" w:cs="Arial"/>
          <w:b/>
          <w:sz w:val="22"/>
          <w:szCs w:val="22"/>
          <w:lang w:val="es-MX"/>
        </w:rPr>
        <w:t>7.</w:t>
      </w:r>
      <w:r w:rsidRPr="00144405">
        <w:rPr>
          <w:rFonts w:ascii="Arial" w:hAnsi="Arial" w:cs="Arial"/>
          <w:b/>
          <w:sz w:val="22"/>
          <w:szCs w:val="22"/>
          <w:lang w:val="es-ES_tradnl"/>
        </w:rPr>
        <w:t>5.4</w:t>
      </w:r>
      <w:r w:rsidRPr="00144405">
        <w:rPr>
          <w:rFonts w:ascii="Arial" w:hAnsi="Arial" w:cs="Arial"/>
          <w:b/>
          <w:sz w:val="22"/>
          <w:szCs w:val="22"/>
          <w:lang w:val="es-ES_tradnl"/>
        </w:rPr>
        <w:tab/>
        <w:t>E-4 Programa Económico General de Ejecución de los Trabajos.-</w:t>
      </w:r>
      <w:r w:rsidRPr="00144405">
        <w:rPr>
          <w:rFonts w:ascii="Arial" w:hAnsi="Arial" w:cs="Arial"/>
          <w:sz w:val="22"/>
          <w:szCs w:val="22"/>
          <w:lang w:val="es-ES_tradnl"/>
        </w:rPr>
        <w:t xml:space="preserve"> </w:t>
      </w:r>
      <w:r w:rsidRPr="00144405">
        <w:rPr>
          <w:rFonts w:ascii="Arial" w:hAnsi="Arial" w:cs="Arial"/>
          <w:sz w:val="22"/>
          <w:szCs w:val="22"/>
          <w:lang w:val="es-MX"/>
        </w:rPr>
        <w:t xml:space="preserve">(El período de programación solicitado será </w:t>
      </w:r>
      <w:r w:rsidR="008361BE" w:rsidRPr="00061BEF">
        <w:rPr>
          <w:rFonts w:ascii="Arial" w:hAnsi="Arial" w:cs="Arial"/>
          <w:color w:val="0000FF"/>
          <w:sz w:val="22"/>
          <w:szCs w:val="22"/>
          <w:lang w:val="es-MX"/>
        </w:rPr>
        <w:t>quincenal</w:t>
      </w:r>
      <w:r w:rsidRPr="00144405">
        <w:rPr>
          <w:rFonts w:ascii="Arial" w:hAnsi="Arial" w:cs="Arial"/>
          <w:sz w:val="22"/>
          <w:szCs w:val="22"/>
          <w:lang w:val="es-MX"/>
        </w:rPr>
        <w:t xml:space="preserve">). </w:t>
      </w:r>
      <w:r w:rsidRPr="00144405">
        <w:rPr>
          <w:rFonts w:ascii="Arial" w:hAnsi="Arial" w:cs="Arial"/>
          <w:sz w:val="22"/>
          <w:szCs w:val="22"/>
          <w:lang w:val="es-ES_tradnl"/>
        </w:rPr>
        <w:t xml:space="preserve">Conforme al documento </w:t>
      </w:r>
      <w:r w:rsidRPr="00144405">
        <w:rPr>
          <w:rFonts w:ascii="Arial" w:hAnsi="Arial" w:cs="Arial"/>
          <w:b/>
          <w:sz w:val="22"/>
          <w:szCs w:val="22"/>
          <w:lang w:val="es-MX"/>
        </w:rPr>
        <w:t>T-4 “Programa General de Ejecución de los Trabajos”</w:t>
      </w:r>
      <w:r w:rsidRPr="00144405">
        <w:rPr>
          <w:rFonts w:ascii="Arial" w:hAnsi="Arial" w:cs="Arial"/>
          <w:sz w:val="22"/>
          <w:szCs w:val="22"/>
          <w:lang w:val="es-ES_tradnl"/>
        </w:rPr>
        <w:t xml:space="preserve">, </w:t>
      </w:r>
      <w:r w:rsidRPr="00144405">
        <w:rPr>
          <w:rFonts w:ascii="Arial" w:hAnsi="Arial" w:cs="Arial"/>
          <w:sz w:val="22"/>
          <w:szCs w:val="22"/>
          <w:lang w:val="es-MX"/>
        </w:rPr>
        <w:t>el “Participante”</w:t>
      </w:r>
      <w:r w:rsidRPr="00144405">
        <w:rPr>
          <w:rFonts w:ascii="Arial" w:hAnsi="Arial" w:cs="Arial"/>
          <w:sz w:val="22"/>
          <w:szCs w:val="22"/>
          <w:lang w:val="es-ES_tradnl"/>
        </w:rPr>
        <w:t xml:space="preserve"> deberá presentar el </w:t>
      </w:r>
      <w:r w:rsidRPr="00144405">
        <w:rPr>
          <w:rFonts w:ascii="Arial" w:hAnsi="Arial" w:cs="Arial"/>
          <w:b/>
          <w:sz w:val="22"/>
          <w:szCs w:val="22"/>
          <w:lang w:val="es-ES_tradnl"/>
        </w:rPr>
        <w:t>Programa Económico General de Ejecución de los Trabajos</w:t>
      </w:r>
      <w:r w:rsidRPr="00144405">
        <w:rPr>
          <w:rFonts w:ascii="Arial" w:hAnsi="Arial" w:cs="Arial"/>
          <w:sz w:val="22"/>
          <w:szCs w:val="22"/>
          <w:lang w:val="es-ES_tradnl"/>
        </w:rPr>
        <w:t xml:space="preserve"> con sus erogaciones, calendarizado y cuantificado conforme al </w:t>
      </w:r>
      <w:r w:rsidRPr="00144405">
        <w:rPr>
          <w:rFonts w:ascii="Arial" w:hAnsi="Arial" w:cs="Arial"/>
          <w:b/>
          <w:sz w:val="22"/>
          <w:szCs w:val="22"/>
          <w:lang w:val="es-MX"/>
        </w:rPr>
        <w:t xml:space="preserve">“Programa General de Ejecución de los Trabajos” </w:t>
      </w:r>
      <w:r w:rsidRPr="00144405">
        <w:rPr>
          <w:rFonts w:ascii="Arial" w:hAnsi="Arial" w:cs="Arial"/>
          <w:sz w:val="22"/>
          <w:szCs w:val="22"/>
          <w:lang w:val="es-MX"/>
        </w:rPr>
        <w:t>y demás documentos relacionados de la propuesta</w:t>
      </w:r>
      <w:r w:rsidRPr="00144405">
        <w:rPr>
          <w:rFonts w:ascii="Arial" w:hAnsi="Arial" w:cs="Arial"/>
          <w:sz w:val="22"/>
          <w:szCs w:val="22"/>
          <w:lang w:val="es-ES_tradnl"/>
        </w:rPr>
        <w:t xml:space="preserve">, dividido en actividades y </w:t>
      </w:r>
      <w:proofErr w:type="spellStart"/>
      <w:r w:rsidRPr="00144405">
        <w:rPr>
          <w:rFonts w:ascii="Arial" w:hAnsi="Arial" w:cs="Arial"/>
          <w:sz w:val="22"/>
          <w:szCs w:val="22"/>
          <w:lang w:val="es-ES_tradnl"/>
        </w:rPr>
        <w:t>subactividades</w:t>
      </w:r>
      <w:proofErr w:type="spellEnd"/>
      <w:r w:rsidRPr="00144405">
        <w:rPr>
          <w:rFonts w:ascii="Arial" w:hAnsi="Arial" w:cs="Arial"/>
          <w:sz w:val="22"/>
          <w:szCs w:val="22"/>
          <w:lang w:val="es-ES_tradnl"/>
        </w:rPr>
        <w:t xml:space="preserve">, debiendo existir congruencia con los programas solicitados en el punto 7.5.5 de las presentes bases. Éste documento se integrará al contrato respectivo, como el </w:t>
      </w:r>
      <w:r w:rsidRPr="00144405">
        <w:rPr>
          <w:rFonts w:ascii="Arial" w:hAnsi="Arial" w:cs="Arial"/>
          <w:b/>
          <w:sz w:val="22"/>
          <w:szCs w:val="22"/>
          <w:lang w:val="es-ES_tradnl"/>
        </w:rPr>
        <w:t>Programa Económico General de Ejecución de los Trabajos</w:t>
      </w:r>
      <w:r w:rsidRPr="009E4E12">
        <w:rPr>
          <w:rFonts w:ascii="Arial" w:hAnsi="Arial" w:cs="Arial"/>
          <w:i/>
          <w:sz w:val="22"/>
          <w:szCs w:val="22"/>
          <w:lang w:val="es-ES_tradnl"/>
        </w:rPr>
        <w:t xml:space="preserve">, </w:t>
      </w:r>
      <w:r w:rsidRPr="009E4E12">
        <w:rPr>
          <w:rFonts w:ascii="Arial" w:hAnsi="Arial" w:cs="Arial"/>
          <w:b/>
          <w:i/>
          <w:sz w:val="22"/>
          <w:szCs w:val="22"/>
          <w:lang w:val="es-ES_tradnl"/>
        </w:rPr>
        <w:t>Anexo 20</w:t>
      </w:r>
      <w:r>
        <w:rPr>
          <w:rFonts w:ascii="Arial" w:hAnsi="Arial" w:cs="Arial"/>
          <w:sz w:val="22"/>
          <w:szCs w:val="22"/>
          <w:lang w:val="es-ES_tradnl"/>
        </w:rPr>
        <w:t>.</w:t>
      </w:r>
    </w:p>
    <w:p w:rsidR="009945E1" w:rsidRPr="00144405" w:rsidRDefault="009945E1" w:rsidP="00032D0B">
      <w:pPr>
        <w:pStyle w:val="toa"/>
        <w:tabs>
          <w:tab w:val="left" w:pos="708"/>
        </w:tabs>
        <w:suppressAutoHyphens w:val="0"/>
        <w:spacing w:before="120" w:after="120"/>
        <w:ind w:left="708" w:firstLine="1"/>
        <w:jc w:val="both"/>
        <w:rPr>
          <w:rFonts w:ascii="Arial" w:hAnsi="Arial" w:cs="Arial"/>
          <w:b/>
          <w:sz w:val="22"/>
          <w:szCs w:val="22"/>
          <w:lang w:val="es-ES_tradnl"/>
        </w:rPr>
      </w:pPr>
      <w:r w:rsidRPr="00144405">
        <w:rPr>
          <w:rFonts w:ascii="Arial" w:hAnsi="Arial" w:cs="Arial"/>
          <w:b/>
          <w:sz w:val="22"/>
          <w:szCs w:val="22"/>
          <w:lang w:val="es-MX"/>
        </w:rPr>
        <w:t>La cuantificación se expresará como un porcentaje de participación con respecto al importe total de la propuesta, por rubro y por período conforme al formato entregado</w:t>
      </w:r>
      <w:r w:rsidRPr="00144405">
        <w:rPr>
          <w:rFonts w:ascii="Arial" w:hAnsi="Arial" w:cs="Arial"/>
          <w:sz w:val="22"/>
          <w:szCs w:val="22"/>
          <w:lang w:val="es-MX"/>
        </w:rPr>
        <w:t>.</w:t>
      </w:r>
    </w:p>
    <w:p w:rsidR="009945E1" w:rsidRDefault="009945E1" w:rsidP="008F09B1">
      <w:pPr>
        <w:pStyle w:val="toa"/>
        <w:tabs>
          <w:tab w:val="left" w:pos="708"/>
        </w:tabs>
        <w:suppressAutoHyphens w:val="0"/>
        <w:spacing w:before="120" w:after="120"/>
        <w:ind w:left="708" w:hanging="598"/>
        <w:jc w:val="both"/>
        <w:rPr>
          <w:rFonts w:ascii="Arial" w:hAnsi="Arial" w:cs="Arial"/>
          <w:sz w:val="22"/>
          <w:szCs w:val="22"/>
          <w:lang w:val="es-MX"/>
        </w:rPr>
      </w:pPr>
      <w:r w:rsidRPr="00144405">
        <w:rPr>
          <w:rFonts w:ascii="Arial" w:hAnsi="Arial" w:cs="Arial"/>
          <w:b/>
          <w:sz w:val="22"/>
          <w:szCs w:val="22"/>
          <w:lang w:val="es-MX"/>
        </w:rPr>
        <w:t>7.5.5</w:t>
      </w:r>
      <w:r w:rsidRPr="00144405">
        <w:rPr>
          <w:rFonts w:ascii="Arial" w:hAnsi="Arial" w:cs="Arial"/>
          <w:b/>
          <w:sz w:val="22"/>
          <w:szCs w:val="22"/>
          <w:lang w:val="es-MX"/>
        </w:rPr>
        <w:tab/>
        <w:t xml:space="preserve">E-5 </w:t>
      </w:r>
      <w:r w:rsidRPr="00144405">
        <w:rPr>
          <w:rFonts w:ascii="Arial" w:hAnsi="Arial" w:cs="Arial"/>
          <w:b/>
          <w:sz w:val="22"/>
          <w:szCs w:val="22"/>
          <w:lang w:val="es-ES_tradnl"/>
        </w:rPr>
        <w:t>Programas cuantificados y calendarizados de erogaciones.-</w:t>
      </w:r>
      <w:r w:rsidRPr="00144405">
        <w:rPr>
          <w:rFonts w:ascii="Arial" w:hAnsi="Arial" w:cs="Arial"/>
          <w:sz w:val="22"/>
          <w:szCs w:val="22"/>
          <w:lang w:val="es-ES_tradnl"/>
        </w:rPr>
        <w:t xml:space="preserve"> </w:t>
      </w:r>
      <w:r w:rsidRPr="00144405">
        <w:rPr>
          <w:rFonts w:ascii="Arial" w:hAnsi="Arial" w:cs="Arial"/>
          <w:sz w:val="22"/>
          <w:szCs w:val="22"/>
          <w:lang w:val="es-MX"/>
        </w:rPr>
        <w:t xml:space="preserve">(El período de programación solicitado será </w:t>
      </w:r>
      <w:r w:rsidR="008361BE" w:rsidRPr="00061BEF">
        <w:rPr>
          <w:rFonts w:ascii="Arial" w:hAnsi="Arial" w:cs="Arial"/>
          <w:color w:val="0000FF"/>
          <w:sz w:val="22"/>
          <w:szCs w:val="22"/>
          <w:lang w:val="es-MX"/>
        </w:rPr>
        <w:t>quincenal</w:t>
      </w:r>
      <w:r w:rsidRPr="00144405">
        <w:rPr>
          <w:rFonts w:ascii="Arial" w:hAnsi="Arial" w:cs="Arial"/>
          <w:sz w:val="22"/>
          <w:szCs w:val="22"/>
          <w:lang w:val="es-MX"/>
        </w:rPr>
        <w:t xml:space="preserve">). </w:t>
      </w:r>
      <w:r w:rsidRPr="00144405">
        <w:rPr>
          <w:rFonts w:ascii="Arial" w:hAnsi="Arial" w:cs="Arial"/>
          <w:sz w:val="22"/>
          <w:szCs w:val="22"/>
          <w:lang w:val="es-ES_tradnl"/>
        </w:rPr>
        <w:t xml:space="preserve">En éstos programas, el “Participante”  deberá describir en base a las actividades y, en su caso, </w:t>
      </w:r>
      <w:proofErr w:type="spellStart"/>
      <w:r w:rsidRPr="00144405">
        <w:rPr>
          <w:rFonts w:ascii="Arial" w:hAnsi="Arial" w:cs="Arial"/>
          <w:sz w:val="22"/>
          <w:szCs w:val="22"/>
          <w:lang w:val="es-ES_tradnl"/>
        </w:rPr>
        <w:t>subactividades</w:t>
      </w:r>
      <w:proofErr w:type="spellEnd"/>
      <w:r w:rsidRPr="00144405">
        <w:rPr>
          <w:rFonts w:ascii="Arial" w:hAnsi="Arial" w:cs="Arial"/>
          <w:sz w:val="22"/>
          <w:szCs w:val="22"/>
          <w:lang w:val="es-ES_tradnl"/>
        </w:rPr>
        <w:t xml:space="preserve"> de la obra, la cuantificación y las erogaciones, conforme a los periodos determinados por la convocante, de los siguientes rubros: (</w:t>
      </w:r>
      <w:r w:rsidRPr="00144405">
        <w:rPr>
          <w:rFonts w:ascii="Arial" w:hAnsi="Arial" w:cs="Arial"/>
          <w:sz w:val="22"/>
          <w:szCs w:val="22"/>
          <w:lang w:val="es-MX"/>
        </w:rPr>
        <w:t>La cuantificación se expresará como un porcentaje de participación con respecto al importe total de la propuesta, por rubro y por período conforme al formato entregado)</w:t>
      </w:r>
      <w:r>
        <w:rPr>
          <w:rFonts w:ascii="Arial" w:hAnsi="Arial" w:cs="Arial"/>
          <w:sz w:val="22"/>
          <w:szCs w:val="22"/>
          <w:lang w:val="es-MX"/>
        </w:rPr>
        <w:t>.</w:t>
      </w:r>
    </w:p>
    <w:p w:rsidR="009945E1" w:rsidRPr="00144405" w:rsidRDefault="009945E1" w:rsidP="008F09B1">
      <w:pPr>
        <w:pStyle w:val="toa"/>
        <w:tabs>
          <w:tab w:val="clear" w:pos="9000"/>
          <w:tab w:val="left" w:pos="708"/>
          <w:tab w:val="left" w:pos="1560"/>
        </w:tabs>
        <w:suppressAutoHyphens w:val="0"/>
        <w:spacing w:before="120" w:after="120"/>
        <w:ind w:left="1418" w:hanging="709"/>
        <w:jc w:val="both"/>
        <w:rPr>
          <w:rFonts w:ascii="Arial" w:hAnsi="Arial" w:cs="Arial"/>
          <w:b/>
          <w:sz w:val="22"/>
          <w:szCs w:val="22"/>
          <w:lang w:val="es-ES_tradnl"/>
        </w:rPr>
      </w:pPr>
      <w:r w:rsidRPr="00144405">
        <w:rPr>
          <w:rFonts w:ascii="Arial" w:hAnsi="Arial" w:cs="Arial"/>
          <w:b/>
          <w:sz w:val="22"/>
          <w:szCs w:val="22"/>
          <w:lang w:val="es-ES_tradnl"/>
        </w:rPr>
        <w:t xml:space="preserve">7.5.5.1 E-5.1 </w:t>
      </w:r>
      <w:r w:rsidRPr="00144405">
        <w:rPr>
          <w:rFonts w:ascii="Arial" w:hAnsi="Arial" w:cs="Arial"/>
          <w:sz w:val="22"/>
          <w:szCs w:val="22"/>
          <w:lang w:val="es-ES_tradnl"/>
        </w:rPr>
        <w:t xml:space="preserve">De utilización de la mano de obra más significativa; </w:t>
      </w:r>
      <w:r w:rsidRPr="00144405">
        <w:rPr>
          <w:rFonts w:ascii="Arial" w:hAnsi="Arial" w:cs="Arial"/>
          <w:b/>
          <w:sz w:val="22"/>
          <w:szCs w:val="22"/>
          <w:lang w:val="es-ES_tradnl"/>
        </w:rPr>
        <w:t>(Anexo 21.1)</w:t>
      </w:r>
    </w:p>
    <w:p w:rsidR="009945E1" w:rsidRPr="00144405" w:rsidRDefault="009945E1" w:rsidP="008F09B1">
      <w:pPr>
        <w:pStyle w:val="toa"/>
        <w:tabs>
          <w:tab w:val="clear" w:pos="9000"/>
          <w:tab w:val="left" w:pos="708"/>
          <w:tab w:val="left" w:pos="2268"/>
        </w:tabs>
        <w:suppressAutoHyphens w:val="0"/>
        <w:spacing w:before="120" w:after="120"/>
        <w:ind w:left="1418" w:hanging="709"/>
        <w:jc w:val="both"/>
        <w:rPr>
          <w:rFonts w:ascii="Arial" w:hAnsi="Arial" w:cs="Arial"/>
          <w:b/>
          <w:sz w:val="22"/>
          <w:szCs w:val="22"/>
          <w:lang w:val="es-MX"/>
        </w:rPr>
      </w:pPr>
      <w:r w:rsidRPr="00144405">
        <w:rPr>
          <w:rFonts w:ascii="Arial" w:hAnsi="Arial" w:cs="Arial"/>
          <w:b/>
          <w:sz w:val="22"/>
          <w:szCs w:val="22"/>
          <w:lang w:val="es-ES_tradnl"/>
        </w:rPr>
        <w:lastRenderedPageBreak/>
        <w:t xml:space="preserve">7.5.5.2 E-5.2 </w:t>
      </w:r>
      <w:r w:rsidRPr="00144405">
        <w:rPr>
          <w:rFonts w:ascii="Arial" w:hAnsi="Arial" w:cs="Arial"/>
          <w:sz w:val="22"/>
          <w:szCs w:val="22"/>
          <w:lang w:val="es-MX"/>
        </w:rPr>
        <w:t xml:space="preserve">De utilización de equipo de ingeniería, arquitectura y de cómputo, así como maquinaria y equipo de construcción más significativa, identificando su tipo y características; </w:t>
      </w:r>
      <w:r w:rsidRPr="00144405">
        <w:rPr>
          <w:rFonts w:ascii="Arial" w:hAnsi="Arial" w:cs="Arial"/>
          <w:b/>
          <w:sz w:val="22"/>
          <w:szCs w:val="22"/>
          <w:lang w:val="es-MX"/>
        </w:rPr>
        <w:t>(Anexo 21.2)</w:t>
      </w:r>
    </w:p>
    <w:p w:rsidR="009945E1" w:rsidRPr="00144405" w:rsidRDefault="009945E1" w:rsidP="008F09B1">
      <w:pPr>
        <w:pStyle w:val="toa"/>
        <w:tabs>
          <w:tab w:val="clear" w:pos="9000"/>
          <w:tab w:val="left" w:pos="708"/>
          <w:tab w:val="left" w:pos="2268"/>
        </w:tabs>
        <w:suppressAutoHyphens w:val="0"/>
        <w:spacing w:before="120" w:after="120"/>
        <w:ind w:left="1418" w:hanging="709"/>
        <w:jc w:val="both"/>
        <w:rPr>
          <w:rFonts w:ascii="Arial" w:hAnsi="Arial" w:cs="Arial"/>
          <w:b/>
          <w:sz w:val="22"/>
          <w:szCs w:val="22"/>
          <w:lang w:val="es-MX"/>
        </w:rPr>
      </w:pPr>
      <w:r w:rsidRPr="00144405">
        <w:rPr>
          <w:rFonts w:ascii="Arial" w:hAnsi="Arial" w:cs="Arial"/>
          <w:b/>
          <w:sz w:val="22"/>
          <w:szCs w:val="22"/>
          <w:lang w:val="es-ES_tradnl"/>
        </w:rPr>
        <w:t xml:space="preserve">7.5.5.3 E-5.3 </w:t>
      </w:r>
      <w:r w:rsidRPr="00144405">
        <w:rPr>
          <w:rFonts w:ascii="Arial" w:hAnsi="Arial" w:cs="Arial"/>
          <w:sz w:val="22"/>
          <w:szCs w:val="22"/>
          <w:lang w:val="es-MX"/>
        </w:rPr>
        <w:t xml:space="preserve">De utilización de los materiales más significativos y equipos de instalación permanente; </w:t>
      </w:r>
      <w:r w:rsidRPr="00144405">
        <w:rPr>
          <w:rFonts w:ascii="Arial" w:hAnsi="Arial" w:cs="Arial"/>
          <w:b/>
          <w:sz w:val="22"/>
          <w:szCs w:val="22"/>
          <w:lang w:val="es-MX"/>
        </w:rPr>
        <w:t>(Anexo 21.3)</w:t>
      </w:r>
    </w:p>
    <w:p w:rsidR="009945E1" w:rsidRPr="00144405" w:rsidRDefault="009945E1" w:rsidP="008F09B1">
      <w:pPr>
        <w:pStyle w:val="toa"/>
        <w:tabs>
          <w:tab w:val="clear" w:pos="9000"/>
          <w:tab w:val="left" w:pos="708"/>
          <w:tab w:val="left" w:pos="2268"/>
        </w:tabs>
        <w:suppressAutoHyphens w:val="0"/>
        <w:spacing w:before="120" w:after="120"/>
        <w:ind w:left="1418" w:hanging="709"/>
        <w:jc w:val="both"/>
        <w:rPr>
          <w:rFonts w:ascii="Arial" w:hAnsi="Arial" w:cs="Arial"/>
          <w:sz w:val="22"/>
          <w:szCs w:val="22"/>
          <w:lang w:val="es-MX"/>
        </w:rPr>
      </w:pPr>
      <w:r w:rsidRPr="00144405">
        <w:rPr>
          <w:rFonts w:ascii="Arial" w:hAnsi="Arial" w:cs="Arial"/>
          <w:b/>
          <w:sz w:val="22"/>
          <w:szCs w:val="22"/>
          <w:lang w:val="es-ES_tradnl"/>
        </w:rPr>
        <w:t xml:space="preserve">7.5.5.4 E-5.4 </w:t>
      </w:r>
      <w:r w:rsidRPr="00144405">
        <w:rPr>
          <w:rFonts w:ascii="Arial" w:hAnsi="Arial" w:cs="Arial"/>
          <w:sz w:val="22"/>
          <w:szCs w:val="22"/>
          <w:lang w:val="es-MX"/>
        </w:rPr>
        <w:t xml:space="preserve">De utilización del personal profesional técnico, administrativo y de servicio más significativo encargado de la dirección, administración y ejecución de los trabajos. </w:t>
      </w:r>
      <w:r w:rsidRPr="00144405">
        <w:rPr>
          <w:rFonts w:ascii="Arial" w:hAnsi="Arial" w:cs="Arial"/>
          <w:b/>
          <w:sz w:val="22"/>
          <w:szCs w:val="22"/>
          <w:lang w:val="es-MX"/>
        </w:rPr>
        <w:t>(Anexo 21.4)</w:t>
      </w:r>
    </w:p>
    <w:p w:rsidR="009945E1" w:rsidRPr="00144405" w:rsidRDefault="009945E1" w:rsidP="00F64033">
      <w:pPr>
        <w:autoSpaceDE w:val="0"/>
        <w:autoSpaceDN w:val="0"/>
        <w:spacing w:before="120" w:after="120"/>
        <w:ind w:left="709" w:hanging="567"/>
        <w:jc w:val="both"/>
        <w:rPr>
          <w:rFonts w:ascii="Arial" w:hAnsi="Arial" w:cs="Arial"/>
          <w:sz w:val="22"/>
          <w:szCs w:val="22"/>
        </w:rPr>
      </w:pPr>
      <w:r w:rsidRPr="00144405">
        <w:rPr>
          <w:rFonts w:ascii="Arial" w:hAnsi="Arial" w:cs="Arial"/>
          <w:b/>
          <w:sz w:val="22"/>
          <w:szCs w:val="22"/>
          <w:lang w:val="es-MX"/>
        </w:rPr>
        <w:t xml:space="preserve">7.5.6 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44405">
        <w:rPr>
          <w:rFonts w:ascii="Arial" w:hAnsi="Arial" w:cs="Arial"/>
          <w:sz w:val="22"/>
          <w:szCs w:val="22"/>
          <w:lang w:val="es-MX"/>
        </w:rPr>
        <w:t xml:space="preserve"> En este documento el “Participante” deberá proponer de todas las Actividades y </w:t>
      </w:r>
      <w:proofErr w:type="spellStart"/>
      <w:r w:rsidRPr="00144405">
        <w:rPr>
          <w:rFonts w:ascii="Arial" w:hAnsi="Arial" w:cs="Arial"/>
          <w:sz w:val="22"/>
          <w:szCs w:val="22"/>
          <w:lang w:val="es-MX"/>
        </w:rPr>
        <w:t>Subactividades</w:t>
      </w:r>
      <w:proofErr w:type="spellEnd"/>
      <w:r w:rsidRPr="00144405">
        <w:rPr>
          <w:rFonts w:ascii="Arial" w:hAnsi="Arial" w:cs="Arial"/>
          <w:sz w:val="22"/>
          <w:szCs w:val="22"/>
          <w:lang w:val="es-MX"/>
        </w:rPr>
        <w:t xml:space="preserve"> </w:t>
      </w:r>
      <w:r w:rsidRPr="00144405">
        <w:rPr>
          <w:rFonts w:ascii="Arial" w:hAnsi="Arial" w:cs="Arial"/>
          <w:sz w:val="22"/>
          <w:szCs w:val="22"/>
        </w:rPr>
        <w:t xml:space="preserve">que implicarán un costo indicando con número y letra sus importes, así como el monto total de la proposición. </w:t>
      </w:r>
    </w:p>
    <w:p w:rsidR="009945E1" w:rsidRPr="00144405" w:rsidRDefault="009945E1" w:rsidP="00F64033">
      <w:pPr>
        <w:autoSpaceDE w:val="0"/>
        <w:autoSpaceDN w:val="0"/>
        <w:spacing w:before="120" w:after="120"/>
        <w:ind w:left="709"/>
        <w:jc w:val="both"/>
        <w:rPr>
          <w:rFonts w:ascii="Arial" w:hAnsi="Arial" w:cs="Arial"/>
          <w:b/>
          <w:sz w:val="22"/>
          <w:szCs w:val="22"/>
          <w:lang w:val="es-MX"/>
        </w:rPr>
      </w:pPr>
      <w:r w:rsidRPr="00144405">
        <w:rPr>
          <w:rFonts w:ascii="Arial" w:hAnsi="Arial" w:cs="Arial"/>
          <w:sz w:val="22"/>
          <w:szCs w:val="22"/>
        </w:rPr>
        <w:t xml:space="preserve">Respecto de cada Actividad o </w:t>
      </w:r>
      <w:proofErr w:type="spellStart"/>
      <w:r w:rsidRPr="00144405">
        <w:rPr>
          <w:rFonts w:ascii="Arial" w:hAnsi="Arial" w:cs="Arial"/>
          <w:sz w:val="22"/>
          <w:szCs w:val="22"/>
        </w:rPr>
        <w:t>Subactividad</w:t>
      </w:r>
      <w:proofErr w:type="spellEnd"/>
      <w:r w:rsidRPr="00144405">
        <w:rPr>
          <w:rFonts w:ascii="Arial" w:hAnsi="Arial" w:cs="Arial"/>
          <w:sz w:val="22"/>
          <w:szCs w:val="22"/>
        </w:rPr>
        <w:t xml:space="preserve"> se indicará el valor ponderado dentro de la propuesta el cual será inalterable durante toda la vigencia del contrato. Dicho valor será la representación porcentual de la Actividad o </w:t>
      </w:r>
      <w:proofErr w:type="spellStart"/>
      <w:r w:rsidRPr="00144405">
        <w:rPr>
          <w:rFonts w:ascii="Arial" w:hAnsi="Arial" w:cs="Arial"/>
          <w:sz w:val="22"/>
          <w:szCs w:val="22"/>
        </w:rPr>
        <w:t>Subactividad</w:t>
      </w:r>
      <w:proofErr w:type="spellEnd"/>
      <w:r w:rsidRPr="00144405">
        <w:rPr>
          <w:rFonts w:ascii="Arial" w:hAnsi="Arial" w:cs="Arial"/>
          <w:sz w:val="22"/>
          <w:szCs w:val="22"/>
        </w:rPr>
        <w:t xml:space="preserve"> respecto del costo total de la propuesta.</w:t>
      </w:r>
    </w:p>
    <w:p w:rsidR="009945E1" w:rsidRPr="00144405" w:rsidRDefault="009945E1" w:rsidP="00F64033">
      <w:pPr>
        <w:widowControl w:val="0"/>
        <w:autoSpaceDE w:val="0"/>
        <w:autoSpaceDN w:val="0"/>
        <w:spacing w:before="120" w:after="120"/>
        <w:ind w:left="708"/>
        <w:jc w:val="both"/>
        <w:rPr>
          <w:rFonts w:ascii="Arial" w:hAnsi="Arial" w:cs="Arial"/>
          <w:sz w:val="22"/>
          <w:szCs w:val="22"/>
          <w:u w:val="single"/>
        </w:rPr>
      </w:pPr>
      <w:r w:rsidRPr="00144405">
        <w:rPr>
          <w:rFonts w:ascii="Arial" w:hAnsi="Arial" w:cs="Arial"/>
          <w:sz w:val="22"/>
          <w:szCs w:val="22"/>
          <w:u w:val="single"/>
        </w:rPr>
        <w:t xml:space="preserve">Este documento será entregado por parte del “Consejo”. El </w:t>
      </w:r>
      <w:r w:rsidRPr="00144405">
        <w:rPr>
          <w:rFonts w:ascii="Arial" w:hAnsi="Arial" w:cs="Arial"/>
          <w:sz w:val="22"/>
          <w:szCs w:val="22"/>
          <w:lang w:val="es-MX"/>
        </w:rPr>
        <w:t xml:space="preserve">“Catálogo de Actividades y </w:t>
      </w:r>
      <w:proofErr w:type="spellStart"/>
      <w:r w:rsidRPr="00144405">
        <w:rPr>
          <w:rFonts w:ascii="Arial" w:hAnsi="Arial" w:cs="Arial"/>
          <w:sz w:val="22"/>
          <w:szCs w:val="22"/>
          <w:lang w:val="es-MX"/>
        </w:rPr>
        <w:t>Subactividades</w:t>
      </w:r>
      <w:proofErr w:type="spellEnd"/>
      <w:r w:rsidRPr="00144405">
        <w:rPr>
          <w:rFonts w:ascii="Arial" w:hAnsi="Arial" w:cs="Arial"/>
          <w:sz w:val="22"/>
          <w:szCs w:val="22"/>
          <w:lang w:val="es-MX"/>
        </w:rPr>
        <w:t>”</w:t>
      </w:r>
      <w:r w:rsidRPr="00144405">
        <w:rPr>
          <w:rFonts w:ascii="Arial" w:hAnsi="Arial" w:cs="Arial"/>
          <w:sz w:val="22"/>
          <w:szCs w:val="22"/>
          <w:u w:val="single"/>
        </w:rPr>
        <w:t>, es un documento obligatorio y los licitantes deberán presentarlo como parte de su propuesta.</w:t>
      </w:r>
    </w:p>
    <w:p w:rsidR="009945E1" w:rsidRPr="00144405" w:rsidRDefault="009945E1" w:rsidP="00F64033">
      <w:pPr>
        <w:autoSpaceDE w:val="0"/>
        <w:autoSpaceDN w:val="0"/>
        <w:spacing w:before="120" w:after="120"/>
        <w:ind w:left="708"/>
        <w:jc w:val="both"/>
        <w:rPr>
          <w:rFonts w:ascii="Arial" w:hAnsi="Arial" w:cs="Arial"/>
          <w:b/>
          <w:sz w:val="22"/>
          <w:szCs w:val="22"/>
          <w:lang w:val="es-MX"/>
        </w:rPr>
      </w:pPr>
      <w:r w:rsidRPr="00144405">
        <w:rPr>
          <w:rFonts w:ascii="Arial" w:hAnsi="Arial" w:cs="Arial"/>
          <w:sz w:val="22"/>
          <w:szCs w:val="22"/>
          <w:lang w:val="es-MX"/>
        </w:rPr>
        <w:t>En caso de ofertar insumos por debajo de los precios de mercado, deberán incluir en su propuesta económica la documentación soporte respectiva.</w:t>
      </w:r>
    </w:p>
    <w:p w:rsidR="009945E1" w:rsidRPr="00144405" w:rsidRDefault="009945E1" w:rsidP="008F09B1">
      <w:pPr>
        <w:pStyle w:val="toa"/>
        <w:tabs>
          <w:tab w:val="left" w:pos="708"/>
        </w:tabs>
        <w:suppressAutoHyphens w:val="0"/>
        <w:spacing w:before="120" w:after="120"/>
        <w:ind w:left="708" w:hanging="598"/>
        <w:jc w:val="both"/>
        <w:rPr>
          <w:rFonts w:ascii="Arial" w:hAnsi="Arial" w:cs="Arial"/>
          <w:b/>
          <w:sz w:val="22"/>
          <w:szCs w:val="22"/>
          <w:lang w:val="es-MX"/>
        </w:rPr>
      </w:pPr>
      <w:r w:rsidRPr="00144405">
        <w:rPr>
          <w:rFonts w:ascii="Arial" w:hAnsi="Arial" w:cs="Arial"/>
          <w:b/>
          <w:sz w:val="22"/>
          <w:szCs w:val="22"/>
          <w:lang w:val="es-MX"/>
        </w:rPr>
        <w:t>7.5.7</w:t>
      </w:r>
      <w:r w:rsidRPr="00144405">
        <w:rPr>
          <w:rFonts w:ascii="Arial" w:hAnsi="Arial" w:cs="Arial"/>
          <w:b/>
          <w:sz w:val="22"/>
          <w:szCs w:val="22"/>
          <w:lang w:val="es-MX"/>
        </w:rPr>
        <w:tab/>
        <w:t xml:space="preserve">E-7 Disco Compacto </w:t>
      </w:r>
      <w:r w:rsidRPr="00144405">
        <w:rPr>
          <w:rFonts w:ascii="Arial" w:hAnsi="Arial" w:cs="Arial"/>
          <w:sz w:val="22"/>
          <w:szCs w:val="22"/>
          <w:lang w:val="es-MX"/>
        </w:rPr>
        <w:t xml:space="preserve">que contenga los documentos: </w:t>
      </w:r>
      <w:r w:rsidRPr="00144405">
        <w:rPr>
          <w:rFonts w:ascii="Arial" w:hAnsi="Arial" w:cs="Arial"/>
          <w:b/>
          <w:sz w:val="22"/>
          <w:szCs w:val="22"/>
          <w:lang w:val="es-MX"/>
        </w:rPr>
        <w:t>T-7</w:t>
      </w:r>
      <w:r w:rsidRPr="00144405">
        <w:rPr>
          <w:rFonts w:ascii="Arial" w:hAnsi="Arial" w:cs="Arial"/>
          <w:sz w:val="22"/>
          <w:szCs w:val="22"/>
          <w:lang w:val="es-MX"/>
        </w:rPr>
        <w:t xml:space="preserve"> </w:t>
      </w:r>
      <w:r w:rsidRPr="00144405">
        <w:rPr>
          <w:rFonts w:ascii="Arial" w:hAnsi="Arial" w:cs="Arial"/>
          <w:b/>
          <w:sz w:val="22"/>
          <w:szCs w:val="22"/>
          <w:lang w:val="es-MX"/>
        </w:rPr>
        <w:t>Listado de los insumos más representativos</w:t>
      </w:r>
      <w:r w:rsidRPr="00144405">
        <w:rPr>
          <w:rFonts w:ascii="Arial" w:hAnsi="Arial" w:cs="Arial"/>
          <w:sz w:val="22"/>
          <w:szCs w:val="22"/>
          <w:lang w:val="es-MX"/>
        </w:rPr>
        <w:t>,</w:t>
      </w:r>
      <w:r w:rsidRPr="00144405">
        <w:rPr>
          <w:rFonts w:ascii="Arial" w:hAnsi="Arial" w:cs="Arial"/>
          <w:b/>
          <w:sz w:val="22"/>
          <w:szCs w:val="22"/>
          <w:lang w:val="es-MX"/>
        </w:rPr>
        <w:t xml:space="preserve"> E-2 Red de Actividades.- </w:t>
      </w:r>
      <w:r w:rsidRPr="00144405">
        <w:rPr>
          <w:rFonts w:ascii="Arial" w:hAnsi="Arial" w:cs="Arial"/>
          <w:sz w:val="22"/>
          <w:szCs w:val="22"/>
          <w:lang w:val="es-MX"/>
        </w:rPr>
        <w:t xml:space="preserve">(preferentemente en Microsoft Project), </w:t>
      </w:r>
      <w:r w:rsidRPr="00144405">
        <w:rPr>
          <w:rFonts w:ascii="Arial" w:hAnsi="Arial" w:cs="Arial"/>
          <w:b/>
          <w:sz w:val="22"/>
          <w:szCs w:val="22"/>
          <w:lang w:val="es-MX"/>
        </w:rPr>
        <w:t>E-3 “Cédula de Avances y de Pagos Programados”</w:t>
      </w:r>
      <w:r w:rsidRPr="00144405">
        <w:rPr>
          <w:rFonts w:ascii="Arial" w:hAnsi="Arial" w:cs="Arial"/>
          <w:sz w:val="22"/>
          <w:szCs w:val="22"/>
          <w:lang w:val="es-MX"/>
        </w:rPr>
        <w:t>,</w:t>
      </w:r>
      <w:r w:rsidRPr="00144405">
        <w:rPr>
          <w:rFonts w:ascii="Arial" w:hAnsi="Arial" w:cs="Arial"/>
          <w:b/>
          <w:sz w:val="22"/>
          <w:szCs w:val="22"/>
          <w:lang w:val="es-MX"/>
        </w:rPr>
        <w:t xml:space="preserve"> </w:t>
      </w:r>
      <w:r w:rsidRPr="00144405">
        <w:rPr>
          <w:rFonts w:ascii="Arial" w:hAnsi="Arial" w:cs="Arial"/>
          <w:b/>
          <w:sz w:val="22"/>
          <w:szCs w:val="22"/>
          <w:lang w:val="es-ES_tradnl"/>
        </w:rPr>
        <w:t>E-4 Programa Económico General de Ejecución de los Trabajos</w:t>
      </w:r>
      <w:r w:rsidRPr="00144405">
        <w:rPr>
          <w:rFonts w:ascii="Arial" w:hAnsi="Arial" w:cs="Arial"/>
          <w:sz w:val="22"/>
          <w:szCs w:val="22"/>
          <w:lang w:val="es-MX"/>
        </w:rPr>
        <w:t>,</w:t>
      </w:r>
      <w:r w:rsidRPr="00144405">
        <w:rPr>
          <w:rFonts w:ascii="Arial" w:hAnsi="Arial" w:cs="Arial"/>
          <w:b/>
          <w:sz w:val="22"/>
          <w:szCs w:val="22"/>
          <w:lang w:val="es-MX"/>
        </w:rPr>
        <w:t xml:space="preserve">  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 xml:space="preserve">” del “Proyecto Integral” </w:t>
      </w:r>
      <w:r w:rsidRPr="00144405">
        <w:rPr>
          <w:rFonts w:ascii="Arial" w:hAnsi="Arial" w:cs="Arial"/>
          <w:sz w:val="22"/>
          <w:szCs w:val="22"/>
          <w:lang w:val="es-MX"/>
        </w:rPr>
        <w:t xml:space="preserve">que incluya toda la información solicitada,  así como los programas </w:t>
      </w:r>
      <w:r w:rsidRPr="00144405">
        <w:rPr>
          <w:rFonts w:ascii="Arial" w:hAnsi="Arial" w:cs="Arial"/>
          <w:b/>
          <w:sz w:val="22"/>
          <w:szCs w:val="22"/>
          <w:lang w:val="es-ES_tradnl"/>
        </w:rPr>
        <w:t xml:space="preserve">E-5.1 </w:t>
      </w:r>
      <w:r w:rsidRPr="00144405">
        <w:rPr>
          <w:rFonts w:ascii="Arial" w:hAnsi="Arial" w:cs="Arial"/>
          <w:sz w:val="22"/>
          <w:szCs w:val="22"/>
          <w:lang w:val="es-ES_tradnl"/>
        </w:rPr>
        <w:t xml:space="preserve">De utilización de la mano de obra, </w:t>
      </w:r>
      <w:r w:rsidRPr="00144405">
        <w:rPr>
          <w:rFonts w:ascii="Arial" w:hAnsi="Arial" w:cs="Arial"/>
          <w:b/>
          <w:sz w:val="22"/>
          <w:szCs w:val="22"/>
          <w:lang w:val="es-ES_tradnl"/>
        </w:rPr>
        <w:t xml:space="preserve">E-5.2 </w:t>
      </w:r>
      <w:r w:rsidRPr="00144405">
        <w:rPr>
          <w:rFonts w:ascii="Arial" w:hAnsi="Arial" w:cs="Arial"/>
          <w:sz w:val="22"/>
          <w:szCs w:val="22"/>
          <w:lang w:val="es-MX"/>
        </w:rPr>
        <w:t xml:space="preserve">De utilización de equipo de ingeniería, arquitectura y de cómputo, así como maquinaria y equipo de construcción, </w:t>
      </w:r>
      <w:r w:rsidRPr="00144405">
        <w:rPr>
          <w:rFonts w:ascii="Arial" w:hAnsi="Arial" w:cs="Arial"/>
          <w:b/>
          <w:sz w:val="22"/>
          <w:szCs w:val="22"/>
          <w:lang w:val="es-ES_tradnl"/>
        </w:rPr>
        <w:t xml:space="preserve">E-5.3 </w:t>
      </w:r>
      <w:r w:rsidRPr="00144405">
        <w:rPr>
          <w:rFonts w:ascii="Arial" w:hAnsi="Arial" w:cs="Arial"/>
          <w:sz w:val="22"/>
          <w:szCs w:val="22"/>
          <w:lang w:val="es-MX"/>
        </w:rPr>
        <w:t xml:space="preserve">De utilización de los materiales más significativos y equipos de instalación permanente y </w:t>
      </w:r>
      <w:r w:rsidRPr="00144405">
        <w:rPr>
          <w:rFonts w:ascii="Arial" w:hAnsi="Arial" w:cs="Arial"/>
          <w:b/>
          <w:sz w:val="22"/>
          <w:szCs w:val="22"/>
          <w:lang w:val="es-ES_tradnl"/>
        </w:rPr>
        <w:t xml:space="preserve">E-5.4 </w:t>
      </w:r>
      <w:r w:rsidRPr="00144405">
        <w:rPr>
          <w:rFonts w:ascii="Arial" w:hAnsi="Arial" w:cs="Arial"/>
          <w:sz w:val="22"/>
          <w:szCs w:val="22"/>
          <w:lang w:val="es-MX"/>
        </w:rPr>
        <w:t xml:space="preserve">De utilización del personal profesional técnico, administrativo y de servicio encargado de la dirección, administración y ejecución de los trabajos, preferentemente en formato Excel o Microsoft </w:t>
      </w:r>
      <w:proofErr w:type="spellStart"/>
      <w:r w:rsidRPr="00144405">
        <w:rPr>
          <w:rFonts w:ascii="Arial" w:hAnsi="Arial" w:cs="Arial"/>
          <w:sz w:val="22"/>
          <w:szCs w:val="22"/>
          <w:lang w:val="es-MX"/>
        </w:rPr>
        <w:t>proyect</w:t>
      </w:r>
      <w:proofErr w:type="spellEnd"/>
      <w:r w:rsidRPr="00144405">
        <w:rPr>
          <w:rFonts w:ascii="Arial" w:hAnsi="Arial" w:cs="Arial"/>
          <w:sz w:val="22"/>
          <w:szCs w:val="22"/>
          <w:lang w:val="es-MX"/>
        </w:rPr>
        <w:t>.</w:t>
      </w:r>
    </w:p>
    <w:p w:rsidR="009945E1" w:rsidRPr="00144405" w:rsidRDefault="009945E1" w:rsidP="00F64033">
      <w:pPr>
        <w:autoSpaceDE w:val="0"/>
        <w:autoSpaceDN w:val="0"/>
        <w:spacing w:before="120" w:after="120"/>
        <w:ind w:left="708" w:hanging="708"/>
        <w:jc w:val="both"/>
        <w:rPr>
          <w:rFonts w:ascii="Arial" w:hAnsi="Arial" w:cs="Arial"/>
          <w:sz w:val="22"/>
          <w:szCs w:val="22"/>
          <w:lang w:val="es-MX"/>
        </w:rPr>
      </w:pPr>
      <w:r w:rsidRPr="00144405">
        <w:rPr>
          <w:rFonts w:ascii="Arial" w:hAnsi="Arial" w:cs="Arial"/>
          <w:b/>
          <w:sz w:val="22"/>
          <w:szCs w:val="22"/>
          <w:lang w:val="es-MX"/>
        </w:rPr>
        <w:t>7.5.8</w:t>
      </w:r>
      <w:r w:rsidRPr="00144405">
        <w:rPr>
          <w:rFonts w:ascii="Arial" w:hAnsi="Arial" w:cs="Arial"/>
          <w:sz w:val="22"/>
          <w:szCs w:val="22"/>
          <w:lang w:val="es-MX"/>
        </w:rPr>
        <w:tab/>
      </w:r>
      <w:r w:rsidRPr="00144405">
        <w:rPr>
          <w:rFonts w:ascii="Arial" w:hAnsi="Arial" w:cs="Arial"/>
          <w:b/>
          <w:sz w:val="22"/>
          <w:szCs w:val="22"/>
          <w:lang w:val="es-MX"/>
        </w:rPr>
        <w:t>E-8 Manifestación del sobrecosto</w:t>
      </w:r>
      <w:r w:rsidRPr="00144405">
        <w:rPr>
          <w:rFonts w:ascii="Arial" w:hAnsi="Arial" w:cs="Arial"/>
          <w:sz w:val="22"/>
          <w:szCs w:val="22"/>
          <w:lang w:val="es-MX"/>
        </w:rPr>
        <w:t xml:space="preserve">.-  </w:t>
      </w:r>
      <w:r w:rsidRPr="00144405">
        <w:rPr>
          <w:rFonts w:ascii="Arial" w:hAnsi="Arial" w:cs="Arial"/>
          <w:b/>
          <w:sz w:val="22"/>
          <w:szCs w:val="22"/>
          <w:lang w:val="es-MX"/>
        </w:rPr>
        <w:t>(Anexo 9)</w:t>
      </w:r>
      <w:r w:rsidRPr="00144405">
        <w:rPr>
          <w:rFonts w:ascii="Arial" w:hAnsi="Arial" w:cs="Arial"/>
          <w:sz w:val="22"/>
          <w:szCs w:val="22"/>
          <w:lang w:val="es-MX"/>
        </w:rPr>
        <w:t xml:space="preserve"> En donde deberá manifestarse los cargos indirectos, de financiamiento, por utilidad y cargos adicionales, considerando que:</w:t>
      </w:r>
    </w:p>
    <w:p w:rsidR="009945E1" w:rsidRPr="00144405" w:rsidRDefault="009945E1" w:rsidP="00F64033">
      <w:pPr>
        <w:widowControl w:val="0"/>
        <w:spacing w:before="120" w:after="120"/>
        <w:ind w:left="1418" w:hanging="709"/>
        <w:jc w:val="both"/>
        <w:rPr>
          <w:rFonts w:ascii="Arial" w:hAnsi="Arial" w:cs="Arial"/>
          <w:b/>
          <w:sz w:val="22"/>
          <w:szCs w:val="22"/>
          <w:lang w:val="es-MX"/>
        </w:rPr>
      </w:pPr>
      <w:r w:rsidRPr="00144405">
        <w:rPr>
          <w:rFonts w:ascii="Arial" w:hAnsi="Arial" w:cs="Arial"/>
          <w:b/>
          <w:sz w:val="22"/>
          <w:szCs w:val="22"/>
          <w:lang w:val="es-MX"/>
        </w:rPr>
        <w:t>7.5.8.1 Los cargos indirectos</w:t>
      </w:r>
      <w:r w:rsidRPr="00144405">
        <w:rPr>
          <w:rFonts w:ascii="Arial" w:hAnsi="Arial" w:cs="Arial"/>
          <w:sz w:val="22"/>
          <w:szCs w:val="22"/>
          <w:lang w:val="es-MX"/>
        </w:rPr>
        <w:t>, que estarán representados como un porcentaje del costo directo. Considerando solamente los correspondientes a la administración central y de la obra, así como los seguros y fianzas. Sólo debe indicarse el porcentaje respectivo, no siendo necesario presentar el análisis correspondiente.</w:t>
      </w:r>
    </w:p>
    <w:p w:rsidR="009945E1" w:rsidRPr="00144405" w:rsidRDefault="009945E1" w:rsidP="00F64033">
      <w:pPr>
        <w:widowControl w:val="0"/>
        <w:tabs>
          <w:tab w:val="left" w:pos="851"/>
        </w:tabs>
        <w:spacing w:before="120" w:after="120"/>
        <w:ind w:left="1418" w:hanging="709"/>
        <w:jc w:val="both"/>
        <w:rPr>
          <w:rFonts w:ascii="Arial" w:hAnsi="Arial" w:cs="Arial"/>
          <w:sz w:val="22"/>
          <w:szCs w:val="22"/>
          <w:lang w:val="es-MX"/>
        </w:rPr>
      </w:pPr>
      <w:r w:rsidRPr="00144405">
        <w:rPr>
          <w:rFonts w:ascii="Arial" w:hAnsi="Arial" w:cs="Arial"/>
          <w:b/>
          <w:sz w:val="22"/>
          <w:szCs w:val="22"/>
          <w:lang w:val="es-MX"/>
        </w:rPr>
        <w:t>7.5.8.2 Cargo de financiamiento</w:t>
      </w:r>
      <w:r w:rsidRPr="00144405">
        <w:rPr>
          <w:rFonts w:ascii="Arial" w:hAnsi="Arial" w:cs="Arial"/>
          <w:sz w:val="22"/>
          <w:szCs w:val="22"/>
          <w:lang w:val="es-MX"/>
        </w:rPr>
        <w:t>, el cual estará representado por un porcentaje de los costos directos e indirectos. Para la determinación de este costo deberán considerarse los gastos que realizará el “Participante” en la ejecución de los trabajos, los anticipos que le otorgue el “Consejo”, los pagos que realizará en el avance de los trabajos, así como los gastos derivados de la inversión de recursos propios y contratados, con base a un identificador oficial, vigente al momento de elaboración de su propuesta.</w:t>
      </w:r>
    </w:p>
    <w:p w:rsidR="009945E1" w:rsidRPr="00144405" w:rsidRDefault="009945E1" w:rsidP="00F64033">
      <w:pPr>
        <w:widowControl w:val="0"/>
        <w:spacing w:before="120" w:after="120"/>
        <w:ind w:left="1418"/>
        <w:jc w:val="both"/>
        <w:rPr>
          <w:rFonts w:ascii="Arial" w:hAnsi="Arial" w:cs="Arial"/>
          <w:sz w:val="22"/>
          <w:szCs w:val="22"/>
          <w:lang w:val="es-MX"/>
        </w:rPr>
      </w:pPr>
      <w:r w:rsidRPr="00144405">
        <w:rPr>
          <w:rFonts w:ascii="Arial" w:hAnsi="Arial" w:cs="Arial"/>
          <w:sz w:val="22"/>
          <w:szCs w:val="22"/>
          <w:lang w:val="es-MX"/>
        </w:rPr>
        <w:t xml:space="preserve">Los “Participantes” deberán considerar una periodicidad de estimaciones por trabajos ejecutados por períodos máximos mensuales, el pago del anticipo y el tiempo de pago </w:t>
      </w:r>
      <w:r w:rsidRPr="00144405">
        <w:rPr>
          <w:rFonts w:ascii="Arial" w:hAnsi="Arial" w:cs="Arial"/>
          <w:sz w:val="22"/>
          <w:szCs w:val="22"/>
          <w:lang w:val="es-MX"/>
        </w:rPr>
        <w:lastRenderedPageBreak/>
        <w:t>de las estimaciones. Sólo debe indicarse el porcentaje respectivo, no siendo necesario presentar el análisis correspondiente.</w:t>
      </w:r>
    </w:p>
    <w:p w:rsidR="009945E1" w:rsidRPr="00144405" w:rsidRDefault="009945E1" w:rsidP="00F64033">
      <w:pPr>
        <w:widowControl w:val="0"/>
        <w:spacing w:before="120" w:after="120"/>
        <w:ind w:left="1418" w:hanging="709"/>
        <w:jc w:val="both"/>
        <w:rPr>
          <w:rFonts w:ascii="Arial" w:hAnsi="Arial" w:cs="Arial"/>
          <w:sz w:val="22"/>
          <w:szCs w:val="22"/>
          <w:lang w:val="es-MX"/>
        </w:rPr>
      </w:pPr>
      <w:r w:rsidRPr="00144405">
        <w:rPr>
          <w:rFonts w:ascii="Arial" w:hAnsi="Arial" w:cs="Arial"/>
          <w:b/>
          <w:sz w:val="22"/>
          <w:szCs w:val="22"/>
          <w:lang w:val="es-MX"/>
        </w:rPr>
        <w:t>7.5.8.3 Cargo por utilidad</w:t>
      </w:r>
      <w:r w:rsidRPr="00144405">
        <w:rPr>
          <w:rFonts w:ascii="Arial" w:hAnsi="Arial" w:cs="Arial"/>
          <w:sz w:val="22"/>
          <w:szCs w:val="22"/>
          <w:lang w:val="es-MX"/>
        </w:rPr>
        <w:t xml:space="preserve">, </w:t>
      </w:r>
      <w:r w:rsidRPr="00144405">
        <w:rPr>
          <w:rFonts w:ascii="Arial" w:hAnsi="Arial" w:cs="Arial"/>
          <w:sz w:val="22"/>
          <w:szCs w:val="22"/>
          <w:lang w:val="es-MX" w:eastAsia="es-MX"/>
        </w:rPr>
        <w:t xml:space="preserve">que estará representado por </w:t>
      </w:r>
      <w:r w:rsidRPr="00144405">
        <w:rPr>
          <w:rFonts w:ascii="Arial" w:hAnsi="Arial" w:cs="Arial"/>
          <w:sz w:val="22"/>
          <w:szCs w:val="22"/>
          <w:lang w:val="es-MX"/>
        </w:rPr>
        <w:t>un porcentaje de la suma de los costos directos, indirectos y de financiamiento. Sólo debe indicarse el porcentaje respectivo, no siendo necesario presentar el análisis correspondiente.</w:t>
      </w:r>
    </w:p>
    <w:p w:rsidR="009945E1" w:rsidRPr="00144405" w:rsidRDefault="009945E1" w:rsidP="00F64033">
      <w:pPr>
        <w:widowControl w:val="0"/>
        <w:spacing w:before="120" w:after="120"/>
        <w:ind w:left="1418" w:hanging="709"/>
        <w:jc w:val="both"/>
        <w:rPr>
          <w:rFonts w:ascii="Arial" w:hAnsi="Arial" w:cs="Arial"/>
          <w:b/>
          <w:sz w:val="22"/>
          <w:szCs w:val="22"/>
          <w:lang w:val="es-MX"/>
        </w:rPr>
      </w:pPr>
      <w:r w:rsidRPr="00144405">
        <w:rPr>
          <w:rFonts w:ascii="Arial" w:hAnsi="Arial" w:cs="Arial"/>
          <w:b/>
          <w:sz w:val="22"/>
          <w:szCs w:val="22"/>
          <w:lang w:val="es-MX"/>
        </w:rPr>
        <w:t xml:space="preserve">7.5.8.4 Cargos </w:t>
      </w:r>
      <w:r w:rsidRPr="00144405">
        <w:rPr>
          <w:rFonts w:ascii="Arial" w:hAnsi="Arial" w:cs="Arial"/>
          <w:b/>
          <w:sz w:val="22"/>
          <w:szCs w:val="22"/>
        </w:rPr>
        <w:t>adicionales</w:t>
      </w:r>
      <w:r w:rsidRPr="00144405">
        <w:rPr>
          <w:rFonts w:ascii="Arial" w:hAnsi="Arial" w:cs="Arial"/>
          <w:sz w:val="22"/>
          <w:szCs w:val="22"/>
        </w:rPr>
        <w:t xml:space="preserve">, el cual estará representado por un porcentaje del costo directo, que se adiciona a la suma </w:t>
      </w:r>
      <w:r w:rsidRPr="00144405">
        <w:rPr>
          <w:rFonts w:ascii="Arial" w:hAnsi="Arial" w:cs="Arial"/>
          <w:sz w:val="22"/>
          <w:szCs w:val="22"/>
          <w:lang w:val="es-MX"/>
        </w:rPr>
        <w:t xml:space="preserve">de los costos directos, indirectos, financiamiento y utilidad. Este </w:t>
      </w:r>
      <w:r w:rsidRPr="00144405">
        <w:rPr>
          <w:rFonts w:ascii="Arial" w:hAnsi="Arial" w:cs="Arial"/>
          <w:sz w:val="22"/>
          <w:szCs w:val="22"/>
        </w:rPr>
        <w:t>cargo contendrá los costos por variaciones en el precio de los insumos. En caso de que no aplique describir, en este documento, las razones por las que no aplica.</w:t>
      </w:r>
      <w:r w:rsidRPr="00144405">
        <w:rPr>
          <w:rFonts w:ascii="Arial" w:hAnsi="Arial" w:cs="Arial"/>
          <w:sz w:val="22"/>
          <w:szCs w:val="22"/>
          <w:lang w:val="es-MX"/>
        </w:rPr>
        <w:t xml:space="preserve"> Sólo debe indicarse el porcentaje respectivo, no siendo necesario presentar el análisis correspondiente.</w:t>
      </w:r>
    </w:p>
    <w:p w:rsidR="009945E1" w:rsidRPr="00144405" w:rsidRDefault="009945E1" w:rsidP="00F64033">
      <w:pPr>
        <w:autoSpaceDE w:val="0"/>
        <w:autoSpaceDN w:val="0"/>
        <w:spacing w:before="120" w:after="120"/>
        <w:ind w:left="709"/>
        <w:jc w:val="both"/>
        <w:rPr>
          <w:rFonts w:ascii="Arial" w:hAnsi="Arial" w:cs="Arial"/>
          <w:sz w:val="22"/>
          <w:szCs w:val="22"/>
          <w:lang w:val="es-MX"/>
        </w:rPr>
      </w:pPr>
      <w:r w:rsidRPr="00144405">
        <w:rPr>
          <w:rFonts w:ascii="Arial" w:hAnsi="Arial" w:cs="Arial"/>
          <w:sz w:val="22"/>
          <w:szCs w:val="22"/>
          <w:lang w:val="es-MX"/>
        </w:rPr>
        <w:t>El importe del anticipo deberá ser considerado obligatoriamente por los “Participantes”, para la determinación del flujo de efectivo en la Cédula de Avances y Pagos Programados.</w:t>
      </w:r>
    </w:p>
    <w:p w:rsidR="009945E1" w:rsidRPr="00144405" w:rsidRDefault="009945E1" w:rsidP="00F64033">
      <w:pPr>
        <w:autoSpaceDE w:val="0"/>
        <w:autoSpaceDN w:val="0"/>
        <w:spacing w:before="120" w:after="120"/>
        <w:ind w:left="709" w:hanging="708"/>
        <w:jc w:val="both"/>
        <w:rPr>
          <w:rFonts w:ascii="Arial" w:hAnsi="Arial" w:cs="Arial"/>
          <w:sz w:val="22"/>
          <w:szCs w:val="22"/>
          <w:lang w:val="es-MX"/>
        </w:rPr>
      </w:pPr>
      <w:r w:rsidRPr="00144405">
        <w:rPr>
          <w:rFonts w:ascii="Arial" w:hAnsi="Arial" w:cs="Arial"/>
          <w:b/>
          <w:sz w:val="22"/>
          <w:szCs w:val="22"/>
          <w:lang w:val="es-MX"/>
        </w:rPr>
        <w:t xml:space="preserve">7.5.9 </w:t>
      </w:r>
      <w:r w:rsidRPr="00144405">
        <w:rPr>
          <w:rFonts w:ascii="Arial" w:hAnsi="Arial" w:cs="Arial"/>
          <w:sz w:val="22"/>
          <w:szCs w:val="22"/>
          <w:lang w:val="es-MX"/>
        </w:rPr>
        <w:t xml:space="preserve"> </w:t>
      </w:r>
      <w:r w:rsidRPr="001B5E2C">
        <w:rPr>
          <w:rFonts w:ascii="Arial" w:hAnsi="Arial" w:cs="Arial"/>
          <w:b/>
          <w:sz w:val="22"/>
          <w:szCs w:val="22"/>
          <w:lang w:val="es-MX"/>
        </w:rPr>
        <w:t>E-9</w:t>
      </w:r>
      <w:r>
        <w:rPr>
          <w:rFonts w:ascii="Arial" w:hAnsi="Arial" w:cs="Arial"/>
          <w:sz w:val="22"/>
          <w:szCs w:val="22"/>
          <w:lang w:val="es-MX"/>
        </w:rPr>
        <w:t xml:space="preserve"> </w:t>
      </w:r>
      <w:r w:rsidRPr="00144405">
        <w:rPr>
          <w:rFonts w:ascii="Arial" w:hAnsi="Arial" w:cs="Arial"/>
          <w:b/>
          <w:sz w:val="22"/>
          <w:szCs w:val="22"/>
          <w:lang w:val="es-MX"/>
        </w:rPr>
        <w:t xml:space="preserve">Acreditación de la adecuada inversión del anticipo.- </w:t>
      </w:r>
      <w:r w:rsidRPr="00144405">
        <w:rPr>
          <w:rFonts w:ascii="Arial" w:hAnsi="Arial" w:cs="Arial"/>
          <w:sz w:val="22"/>
          <w:szCs w:val="22"/>
          <w:lang w:val="es-MX"/>
        </w:rPr>
        <w:t xml:space="preserve">En caso de haberse autorizado la entrega de un anticipo, se deberá presentar un programa en donde se refleje la inversión del anticipo. Dicho programa deberá ser congruente con los correspondientes de adquisición de insumos, relacionando para ello los materiales así como los equipos de instalación permanente en dos apartados: </w:t>
      </w:r>
      <w:r w:rsidRPr="00144405">
        <w:rPr>
          <w:rFonts w:ascii="Arial" w:hAnsi="Arial" w:cs="Arial"/>
          <w:b/>
          <w:i/>
          <w:sz w:val="22"/>
          <w:szCs w:val="22"/>
          <w:lang w:val="es-MX"/>
        </w:rPr>
        <w:t>a.-</w:t>
      </w:r>
      <w:r w:rsidRPr="00144405">
        <w:rPr>
          <w:rFonts w:ascii="Arial" w:hAnsi="Arial" w:cs="Arial"/>
          <w:sz w:val="22"/>
          <w:szCs w:val="22"/>
          <w:lang w:val="es-MX"/>
        </w:rPr>
        <w:t xml:space="preserve"> los nacionales y </w:t>
      </w:r>
      <w:r w:rsidRPr="00144405">
        <w:rPr>
          <w:rFonts w:ascii="Arial" w:hAnsi="Arial" w:cs="Arial"/>
          <w:b/>
          <w:i/>
          <w:sz w:val="22"/>
          <w:szCs w:val="22"/>
          <w:lang w:val="es-MX"/>
        </w:rPr>
        <w:t>b.-</w:t>
      </w:r>
      <w:r w:rsidRPr="00144405">
        <w:rPr>
          <w:rFonts w:ascii="Arial" w:hAnsi="Arial" w:cs="Arial"/>
          <w:sz w:val="22"/>
          <w:szCs w:val="22"/>
          <w:lang w:val="es-MX"/>
        </w:rPr>
        <w:t xml:space="preserve"> los de importación.</w:t>
      </w:r>
    </w:p>
    <w:p w:rsidR="009945E1" w:rsidRPr="00144405" w:rsidRDefault="009945E1" w:rsidP="00F64033">
      <w:pPr>
        <w:autoSpaceDE w:val="0"/>
        <w:autoSpaceDN w:val="0"/>
        <w:spacing w:before="120" w:after="120"/>
        <w:ind w:left="709"/>
        <w:jc w:val="both"/>
        <w:rPr>
          <w:rFonts w:ascii="Arial" w:hAnsi="Arial" w:cs="Arial"/>
          <w:sz w:val="22"/>
          <w:szCs w:val="22"/>
        </w:rPr>
      </w:pPr>
      <w:r w:rsidRPr="00144405">
        <w:rPr>
          <w:rFonts w:ascii="Arial" w:hAnsi="Arial" w:cs="Arial"/>
          <w:sz w:val="22"/>
          <w:szCs w:val="22"/>
          <w:lang w:val="es-MX"/>
        </w:rPr>
        <w:t>Además, deberá acreditar mediante documentos comprobatorios de pago de anticipos de materiales y equipo de instalación permanente, la adecuada inversión del anticipo, dentro de los treinta días naturales siguientes a la entrega del anticipo</w:t>
      </w:r>
      <w:r w:rsidRPr="00144405">
        <w:rPr>
          <w:rFonts w:ascii="Arial" w:hAnsi="Arial" w:cs="Arial"/>
          <w:sz w:val="22"/>
          <w:szCs w:val="22"/>
        </w:rPr>
        <w:t>,</w:t>
      </w:r>
    </w:p>
    <w:p w:rsidR="009945E1" w:rsidRPr="00144405" w:rsidRDefault="009945E1" w:rsidP="00F64033">
      <w:pPr>
        <w:autoSpaceDE w:val="0"/>
        <w:autoSpaceDN w:val="0"/>
        <w:spacing w:before="120" w:after="120"/>
        <w:ind w:left="709"/>
        <w:jc w:val="both"/>
        <w:rPr>
          <w:rFonts w:ascii="Arial" w:hAnsi="Arial" w:cs="Arial"/>
          <w:sz w:val="22"/>
          <w:szCs w:val="22"/>
          <w:lang w:val="es-MX"/>
        </w:rPr>
      </w:pPr>
      <w:r w:rsidRPr="00144405">
        <w:rPr>
          <w:rFonts w:ascii="Arial" w:hAnsi="Arial" w:cs="Arial"/>
          <w:sz w:val="22"/>
          <w:szCs w:val="22"/>
        </w:rPr>
        <w:t>En caso de retraso u omisión en la presentación de la documentación antes señalada, se aplicarán las penas correspondientes.</w:t>
      </w: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8. Revisión, Análisis y Evaluación de las Propuestas</w:t>
      </w:r>
    </w:p>
    <w:p w:rsidR="009945E1" w:rsidRPr="00144405" w:rsidRDefault="009945E1" w:rsidP="008F09B1">
      <w:pPr>
        <w:spacing w:before="120" w:after="120"/>
        <w:rPr>
          <w:rFonts w:ascii="Arial" w:hAnsi="Arial" w:cs="Arial"/>
          <w:b/>
          <w:sz w:val="22"/>
          <w:szCs w:val="22"/>
          <w:lang w:val="es-MX"/>
        </w:rPr>
      </w:pPr>
      <w:r w:rsidRPr="00144405">
        <w:rPr>
          <w:rFonts w:ascii="Arial" w:hAnsi="Arial" w:cs="Arial"/>
          <w:b/>
          <w:sz w:val="22"/>
          <w:szCs w:val="22"/>
          <w:lang w:val="es-MX"/>
        </w:rPr>
        <w:t>8.1. Información General para la Evaluación</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Una vez terminado el acto de presentación, apertura y revisión cuantitativa de Propuestas, se llevará a cabo el Análisis y la Evaluación de las propuestas presentadas para contratar la ejecución del Proyecto Integral, esto es, la técnica y la económica  pudiendo estar presentes durante esta revisión los “Participantes” en el acto que termina.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El “Consejo” analizará y evaluará las propuestas entregadas por los “Participantes”, conforme a lo previsto en este apartado y aquellas que reúnan, en su propuesta técnica (del Proyecto Ejecutivo y de ejecución de la Obra) y económica, la totalidad de los requisitos establecidos en estas bases y obtengan GANANCIA en la Evaluación comparativa de precios de mercado referida en el numeral 8.4.1 inciso b), serán calificados con 3 (tres) puntos y se considerarán solventes.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Para tal efecto, se otorgará el siguiente puntaje: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tblBorders>
        <w:tblLook w:val="04A0" w:firstRow="1" w:lastRow="0" w:firstColumn="1" w:lastColumn="0" w:noHBand="0" w:noVBand="1"/>
      </w:tblPr>
      <w:tblGrid>
        <w:gridCol w:w="4820"/>
        <w:gridCol w:w="1559"/>
      </w:tblGrid>
      <w:tr w:rsidR="009945E1" w:rsidRPr="004943CA" w:rsidTr="007F620E">
        <w:trPr>
          <w:jc w:val="center"/>
        </w:trPr>
        <w:tc>
          <w:tcPr>
            <w:tcW w:w="4820" w:type="dxa"/>
            <w:tcBorders>
              <w:bottom w:val="single" w:sz="12" w:space="0" w:color="000000"/>
            </w:tcBorders>
            <w:shd w:val="solid" w:color="808080" w:fill="FFFFFF"/>
          </w:tcPr>
          <w:p w:rsidR="009945E1" w:rsidRPr="004943CA" w:rsidRDefault="009945E1" w:rsidP="007F620E">
            <w:pPr>
              <w:autoSpaceDE w:val="0"/>
              <w:autoSpaceDN w:val="0"/>
              <w:spacing w:before="60" w:after="60"/>
              <w:jc w:val="center"/>
              <w:rPr>
                <w:rFonts w:ascii="Arial" w:hAnsi="Arial" w:cs="Arial"/>
                <w:b/>
                <w:bCs/>
                <w:color w:val="FFFFFF"/>
                <w:sz w:val="22"/>
                <w:szCs w:val="22"/>
                <w:lang w:val="es-MX"/>
              </w:rPr>
            </w:pPr>
            <w:r w:rsidRPr="004943CA">
              <w:rPr>
                <w:rFonts w:ascii="Arial" w:hAnsi="Arial" w:cs="Arial"/>
                <w:b/>
                <w:bCs/>
                <w:color w:val="FFFFFF"/>
                <w:sz w:val="22"/>
                <w:szCs w:val="22"/>
                <w:lang w:val="es-MX"/>
              </w:rPr>
              <w:t>Requisito</w:t>
            </w:r>
          </w:p>
        </w:tc>
        <w:tc>
          <w:tcPr>
            <w:tcW w:w="1559" w:type="dxa"/>
            <w:tcBorders>
              <w:bottom w:val="single" w:sz="12" w:space="0" w:color="000000"/>
            </w:tcBorders>
            <w:shd w:val="solid" w:color="808080" w:fill="FFFFFF"/>
          </w:tcPr>
          <w:p w:rsidR="009945E1" w:rsidRPr="004943CA" w:rsidRDefault="009945E1" w:rsidP="007F620E">
            <w:pPr>
              <w:autoSpaceDE w:val="0"/>
              <w:autoSpaceDN w:val="0"/>
              <w:spacing w:before="60" w:after="60"/>
              <w:jc w:val="center"/>
              <w:rPr>
                <w:rFonts w:ascii="Arial" w:hAnsi="Arial" w:cs="Arial"/>
                <w:b/>
                <w:bCs/>
                <w:color w:val="FFFFFF"/>
                <w:sz w:val="22"/>
                <w:szCs w:val="22"/>
                <w:lang w:val="es-MX"/>
              </w:rPr>
            </w:pPr>
            <w:r w:rsidRPr="004943CA">
              <w:rPr>
                <w:rFonts w:ascii="Arial" w:hAnsi="Arial" w:cs="Arial"/>
                <w:b/>
                <w:bCs/>
                <w:color w:val="FFFFFF"/>
                <w:sz w:val="22"/>
                <w:szCs w:val="22"/>
                <w:lang w:val="es-MX"/>
              </w:rPr>
              <w:t>Puntaje</w:t>
            </w:r>
          </w:p>
        </w:tc>
      </w:tr>
      <w:tr w:rsidR="009945E1" w:rsidRPr="004943CA" w:rsidTr="007F620E">
        <w:trPr>
          <w:jc w:val="center"/>
        </w:trPr>
        <w:tc>
          <w:tcPr>
            <w:tcW w:w="4820"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t>Cumple con los requisitos de la propuesta Técnica para el caso del Proyecto Ejecutivo</w:t>
            </w:r>
          </w:p>
        </w:tc>
        <w:tc>
          <w:tcPr>
            <w:tcW w:w="1559"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t>1</w:t>
            </w:r>
          </w:p>
        </w:tc>
      </w:tr>
      <w:tr w:rsidR="009945E1" w:rsidRPr="004943CA" w:rsidTr="007F620E">
        <w:trPr>
          <w:jc w:val="center"/>
        </w:trPr>
        <w:tc>
          <w:tcPr>
            <w:tcW w:w="4820"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t xml:space="preserve">Cumple con los requisitos de la propuesta Técnica para el caso de la Obra </w:t>
            </w:r>
          </w:p>
        </w:tc>
        <w:tc>
          <w:tcPr>
            <w:tcW w:w="1559"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t>1</w:t>
            </w:r>
          </w:p>
        </w:tc>
      </w:tr>
      <w:tr w:rsidR="009945E1" w:rsidRPr="004943CA" w:rsidTr="007F620E">
        <w:trPr>
          <w:jc w:val="center"/>
        </w:trPr>
        <w:tc>
          <w:tcPr>
            <w:tcW w:w="4820"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t xml:space="preserve">Cumple con los requisitos de la propuesta Económica y Obtiene GANANCIA en la tabla </w:t>
            </w:r>
            <w:r w:rsidRPr="004943CA">
              <w:rPr>
                <w:rFonts w:ascii="Arial" w:hAnsi="Arial" w:cs="Arial"/>
                <w:sz w:val="22"/>
                <w:szCs w:val="22"/>
                <w:lang w:val="es-MX"/>
              </w:rPr>
              <w:lastRenderedPageBreak/>
              <w:t>comparativa de precios de mercado</w:t>
            </w:r>
          </w:p>
        </w:tc>
        <w:tc>
          <w:tcPr>
            <w:tcW w:w="1559" w:type="dxa"/>
            <w:shd w:val="clear" w:color="auto" w:fill="auto"/>
          </w:tcPr>
          <w:p w:rsidR="009945E1" w:rsidRPr="004943CA" w:rsidRDefault="009945E1" w:rsidP="007F620E">
            <w:pPr>
              <w:autoSpaceDE w:val="0"/>
              <w:autoSpaceDN w:val="0"/>
              <w:spacing w:before="60" w:after="60"/>
              <w:jc w:val="center"/>
              <w:rPr>
                <w:rFonts w:ascii="Arial" w:hAnsi="Arial" w:cs="Arial"/>
                <w:sz w:val="22"/>
                <w:szCs w:val="22"/>
                <w:lang w:val="es-MX"/>
              </w:rPr>
            </w:pPr>
            <w:r w:rsidRPr="004943CA">
              <w:rPr>
                <w:rFonts w:ascii="Arial" w:hAnsi="Arial" w:cs="Arial"/>
                <w:sz w:val="22"/>
                <w:szCs w:val="22"/>
                <w:lang w:val="es-MX"/>
              </w:rPr>
              <w:lastRenderedPageBreak/>
              <w:t>1</w:t>
            </w:r>
          </w:p>
        </w:tc>
      </w:tr>
      <w:tr w:rsidR="009945E1" w:rsidRPr="004943CA" w:rsidTr="007F620E">
        <w:trPr>
          <w:jc w:val="center"/>
        </w:trPr>
        <w:tc>
          <w:tcPr>
            <w:tcW w:w="4820" w:type="dxa"/>
            <w:shd w:val="clear" w:color="auto" w:fill="auto"/>
          </w:tcPr>
          <w:p w:rsidR="009945E1" w:rsidRPr="004943CA" w:rsidRDefault="009945E1" w:rsidP="007F620E">
            <w:pPr>
              <w:autoSpaceDE w:val="0"/>
              <w:autoSpaceDN w:val="0"/>
              <w:spacing w:before="60" w:after="60"/>
              <w:jc w:val="center"/>
              <w:rPr>
                <w:rFonts w:ascii="Arial" w:hAnsi="Arial" w:cs="Arial"/>
                <w:b/>
                <w:sz w:val="22"/>
                <w:szCs w:val="22"/>
                <w:lang w:val="es-MX"/>
              </w:rPr>
            </w:pPr>
            <w:r w:rsidRPr="004943CA">
              <w:rPr>
                <w:rFonts w:ascii="Arial" w:hAnsi="Arial" w:cs="Arial"/>
                <w:b/>
                <w:sz w:val="22"/>
                <w:szCs w:val="22"/>
                <w:lang w:val="es-MX"/>
              </w:rPr>
              <w:lastRenderedPageBreak/>
              <w:t xml:space="preserve">Total </w:t>
            </w:r>
          </w:p>
        </w:tc>
        <w:tc>
          <w:tcPr>
            <w:tcW w:w="1559" w:type="dxa"/>
            <w:shd w:val="clear" w:color="auto" w:fill="auto"/>
          </w:tcPr>
          <w:p w:rsidR="009945E1" w:rsidRPr="004943CA" w:rsidRDefault="009945E1" w:rsidP="007F620E">
            <w:pPr>
              <w:autoSpaceDE w:val="0"/>
              <w:autoSpaceDN w:val="0"/>
              <w:spacing w:before="60" w:after="60"/>
              <w:jc w:val="center"/>
              <w:rPr>
                <w:rFonts w:ascii="Arial" w:hAnsi="Arial" w:cs="Arial"/>
                <w:b/>
                <w:sz w:val="22"/>
                <w:szCs w:val="22"/>
                <w:lang w:val="es-MX"/>
              </w:rPr>
            </w:pPr>
            <w:r w:rsidRPr="004943CA">
              <w:rPr>
                <w:rFonts w:ascii="Arial" w:hAnsi="Arial" w:cs="Arial"/>
                <w:b/>
                <w:sz w:val="22"/>
                <w:szCs w:val="22"/>
                <w:lang w:val="es-MX"/>
              </w:rPr>
              <w:t>3</w:t>
            </w:r>
          </w:p>
        </w:tc>
      </w:tr>
    </w:tbl>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Se verificará que las propuestas en su documentación financiera, técnica (del Proyecto Ejecutivo y de la Ejecución de la Obra) y económica, cumplan cualitativa y cuantitativamente con la documentación, información y requisitos solicitados en la “Convocatoria”</w:t>
      </w:r>
      <w:r w:rsidRPr="00144405">
        <w:rPr>
          <w:rFonts w:ascii="Arial" w:hAnsi="Arial" w:cs="Arial"/>
          <w:b/>
          <w:sz w:val="22"/>
          <w:szCs w:val="22"/>
          <w:lang w:val="es-MX"/>
        </w:rPr>
        <w:t xml:space="preserve"> </w:t>
      </w:r>
      <w:r w:rsidRPr="00144405">
        <w:rPr>
          <w:rFonts w:ascii="Arial" w:hAnsi="Arial" w:cs="Arial"/>
          <w:sz w:val="22"/>
          <w:szCs w:val="22"/>
          <w:lang w:val="es-MX"/>
        </w:rPr>
        <w:t>así como con las presentes “Bases del Procedimiento”, la falta de alguno de ellos o que algún rubro en lo individual esté incompleto, será motivo de descalificación.</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No serán objeto de evaluación las condiciones establecidas en las “Bases del Procedimiento” que tengan como propósito facilitar la presentación de las proposiciones y agilizar la conducción de los actos del presente procedimiento; así como cualquier otro requisito cuyo incumplimiento, por sí mismo no afecte la solvencia de la propuesta. La inobservancia por parte de los “Participantes” respecto de dichas condiciones o requisitos no será motivo para desechar sus propuestas, como se establece en el art. 306 del “Acuerdo”.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Quedan comprendidos entre los requisitos cuyo incumplimiento, por si mismos no afectan la solvencia de la propuesta; el omitir aspectos que puedan ser cubiertos con información contenida en la propuesta técnica (del Proyecto Ejecutivo y de la Ejecución de la Obra) o económica; el no observar los formatos establecidos, si se proporciona de manera clara la información requerida y el no observar requisitos que carezcan de fundamento legal o normativo por parte de este “Consejo”, o cualquier otro que no tenga por finalidad determinar objetivamente la solvencia de la propuesta presentada. En ningún caso, podrán suplirse las deficiencias sustanciales de las propuestas presentadas.</w:t>
      </w:r>
    </w:p>
    <w:p w:rsidR="009945E1" w:rsidRPr="008361BE" w:rsidRDefault="009945E1" w:rsidP="008F09B1">
      <w:pPr>
        <w:pStyle w:val="Sangra2detindependiente"/>
        <w:widowControl w:val="0"/>
        <w:numPr>
          <w:ilvl w:val="0"/>
          <w:numId w:val="0"/>
        </w:numPr>
        <w:spacing w:before="120" w:after="120"/>
        <w:rPr>
          <w:rFonts w:cs="Arial"/>
          <w:b/>
          <w:sz w:val="22"/>
          <w:szCs w:val="22"/>
          <w:lang w:val="es-MX"/>
        </w:rPr>
      </w:pPr>
      <w:r w:rsidRPr="008361BE">
        <w:rPr>
          <w:rFonts w:cs="Arial"/>
          <w:b/>
          <w:sz w:val="22"/>
          <w:szCs w:val="22"/>
          <w:lang w:val="es-MX"/>
        </w:rPr>
        <w:t>8.2. Análisis y Evaluación de la Capacidad Financiera</w:t>
      </w:r>
    </w:p>
    <w:p w:rsidR="00D22894" w:rsidRPr="00D22894" w:rsidRDefault="00D22894" w:rsidP="00D22894">
      <w:pPr>
        <w:spacing w:before="120" w:after="120"/>
        <w:jc w:val="both"/>
        <w:rPr>
          <w:rFonts w:ascii="Arial" w:hAnsi="Arial" w:cs="Arial"/>
          <w:sz w:val="22"/>
          <w:szCs w:val="22"/>
        </w:rPr>
      </w:pPr>
      <w:r w:rsidRPr="00D22894">
        <w:rPr>
          <w:rFonts w:ascii="Arial" w:hAnsi="Arial" w:cs="Arial"/>
          <w:sz w:val="22"/>
          <w:szCs w:val="22"/>
        </w:rPr>
        <w:t>En términos de lo previsto en el “Acuerdo”, el dictamen resolutivo financiero contemplará la valoración de los estados de liquidez, solvencia, operación, “Capital contable” y/o de aquellos otros conceptos que se consideren relevantes para una mejor evaluación de la capacidad financiera de los “Participantes”, atendiendo a las características propias del giro o mercado de que se trate. La información para tales efectos se obtendrá de la documentación contable, financiera y fiscal más reciente presentada por los mismos.</w:t>
      </w:r>
    </w:p>
    <w:p w:rsidR="009945E1" w:rsidRPr="00D22894" w:rsidRDefault="009945E1" w:rsidP="003E20F9">
      <w:pPr>
        <w:spacing w:before="120" w:after="120"/>
        <w:jc w:val="both"/>
        <w:rPr>
          <w:rFonts w:ascii="Arial" w:hAnsi="Arial" w:cs="Arial"/>
          <w:sz w:val="22"/>
          <w:szCs w:val="22"/>
        </w:rPr>
      </w:pPr>
      <w:r w:rsidRPr="00D22894">
        <w:rPr>
          <w:rFonts w:ascii="Arial" w:hAnsi="Arial" w:cs="Arial"/>
          <w:sz w:val="22"/>
          <w:szCs w:val="22"/>
        </w:rPr>
        <w:t xml:space="preserve"> En el caso de participación conjunta, el dictamen deberá comprender el análisis de la situación financiera, respecto de cada uno de los </w:t>
      </w:r>
      <w:proofErr w:type="spellStart"/>
      <w:r w:rsidRPr="00D22894">
        <w:rPr>
          <w:rFonts w:ascii="Arial" w:hAnsi="Arial" w:cs="Arial"/>
          <w:sz w:val="22"/>
          <w:szCs w:val="22"/>
        </w:rPr>
        <w:t>co</w:t>
      </w:r>
      <w:proofErr w:type="spellEnd"/>
      <w:r w:rsidRPr="00D22894">
        <w:rPr>
          <w:rFonts w:ascii="Arial" w:hAnsi="Arial" w:cs="Arial"/>
          <w:sz w:val="22"/>
          <w:szCs w:val="22"/>
        </w:rPr>
        <w:t>-participantes.</w:t>
      </w:r>
    </w:p>
    <w:p w:rsidR="00D22894" w:rsidRDefault="00D22894" w:rsidP="00D22894">
      <w:pPr>
        <w:spacing w:before="120" w:after="120"/>
        <w:jc w:val="both"/>
        <w:rPr>
          <w:rFonts w:ascii="Arial" w:hAnsi="Arial" w:cs="Arial"/>
          <w:sz w:val="22"/>
          <w:szCs w:val="22"/>
        </w:rPr>
      </w:pPr>
      <w:r w:rsidRPr="00D22894">
        <w:rPr>
          <w:rFonts w:ascii="Arial" w:hAnsi="Arial" w:cs="Arial"/>
          <w:sz w:val="22"/>
          <w:szCs w:val="22"/>
        </w:rPr>
        <w:t>Para cada proceso licitatorio, “Programación y Presupuesto”, determinará las “Razones Financieras”, las fórmulas de cálculo y los parámetros de referencia que se aplicarán para el análisis financiero de los “Participantes”. De igual forma establecerá los criterios para emitir una opinión Favorable o No Favorable del Dictamen Resolutivo Financiero.</w:t>
      </w:r>
    </w:p>
    <w:p w:rsidR="002C0DE7" w:rsidRPr="00D22894" w:rsidRDefault="002C0DE7" w:rsidP="00D22894">
      <w:pPr>
        <w:spacing w:before="120" w:after="120"/>
        <w:jc w:val="both"/>
        <w:rPr>
          <w:rFonts w:ascii="Arial" w:hAnsi="Arial" w:cs="Arial"/>
          <w:sz w:val="22"/>
          <w:szCs w:val="22"/>
        </w:rPr>
      </w:pPr>
      <w:r>
        <w:rPr>
          <w:rFonts w:ascii="Arial" w:hAnsi="Arial" w:cs="Arial"/>
          <w:sz w:val="22"/>
          <w:szCs w:val="22"/>
        </w:rPr>
        <w:t>En caso de que los participantes inicien operaciones recientemente, “Programación y Presupuesto”, determinará los ejercicios a evaluar, así como los resultados requeridos en la aplicación de las razones financieras.</w:t>
      </w:r>
    </w:p>
    <w:p w:rsidR="009945E1" w:rsidRPr="002C0DE7" w:rsidRDefault="009945E1" w:rsidP="003E20F9">
      <w:pPr>
        <w:spacing w:before="120" w:after="120"/>
        <w:jc w:val="both"/>
        <w:rPr>
          <w:rFonts w:ascii="Arial" w:hAnsi="Arial" w:cs="Arial"/>
          <w:sz w:val="22"/>
          <w:szCs w:val="22"/>
        </w:rPr>
      </w:pPr>
      <w:r w:rsidRPr="002C0DE7">
        <w:rPr>
          <w:rFonts w:ascii="Arial" w:hAnsi="Arial" w:cs="Arial"/>
          <w:sz w:val="22"/>
          <w:szCs w:val="22"/>
        </w:rPr>
        <w:t>1.- La evaluación financiera, para efectos del presente procedimiento se llevará a cabo conforme a lo siguiente:</w:t>
      </w:r>
    </w:p>
    <w:p w:rsidR="009945E1" w:rsidRPr="002C0DE7" w:rsidRDefault="009945E1" w:rsidP="003E20F9">
      <w:pPr>
        <w:spacing w:before="120" w:after="120"/>
        <w:jc w:val="both"/>
        <w:rPr>
          <w:rFonts w:ascii="Arial" w:hAnsi="Arial" w:cs="Arial"/>
          <w:sz w:val="22"/>
          <w:szCs w:val="22"/>
        </w:rPr>
      </w:pPr>
      <w:r w:rsidRPr="002C0DE7">
        <w:rPr>
          <w:rFonts w:ascii="Arial" w:hAnsi="Arial" w:cs="Arial"/>
          <w:sz w:val="22"/>
          <w:szCs w:val="22"/>
        </w:rPr>
        <w:t>El análisis financiero estará en función de la aplicación de las siguientes 5 razones financieras y del monto del Capital Contable, practicado a los estados financieros del ejercicio vigente y de los dos años anteriores, y para la emisión del Dictamen Resolutivo Financiero Favorable, se deberá obtener lo siguiente:</w:t>
      </w:r>
    </w:p>
    <w:p w:rsidR="009945E1" w:rsidRPr="002C0DE7" w:rsidRDefault="009945E1" w:rsidP="003E20F9">
      <w:pPr>
        <w:pStyle w:val="Prrafodelista"/>
        <w:numPr>
          <w:ilvl w:val="0"/>
          <w:numId w:val="56"/>
        </w:numPr>
        <w:spacing w:before="120" w:after="120"/>
        <w:ind w:left="360"/>
        <w:contextualSpacing/>
        <w:jc w:val="both"/>
        <w:rPr>
          <w:rFonts w:ascii="Arial" w:hAnsi="Arial" w:cs="Arial"/>
          <w:sz w:val="22"/>
          <w:szCs w:val="22"/>
        </w:rPr>
      </w:pPr>
      <w:r w:rsidRPr="002C0DE7">
        <w:rPr>
          <w:rFonts w:ascii="Arial" w:hAnsi="Arial" w:cs="Arial"/>
          <w:sz w:val="22"/>
          <w:szCs w:val="22"/>
        </w:rPr>
        <w:lastRenderedPageBreak/>
        <w:t>Presentar toda la documentación exigible en las “Bases del procedimiento”, conforme al numeral 7.3 de las presentes bases; y</w:t>
      </w:r>
    </w:p>
    <w:p w:rsidR="009945E1" w:rsidRPr="00D359E0" w:rsidRDefault="009945E1" w:rsidP="003E20F9">
      <w:pPr>
        <w:pStyle w:val="Prrafodelista"/>
        <w:numPr>
          <w:ilvl w:val="0"/>
          <w:numId w:val="56"/>
        </w:numPr>
        <w:spacing w:before="120" w:after="120"/>
        <w:ind w:left="360"/>
        <w:contextualSpacing/>
        <w:jc w:val="both"/>
        <w:rPr>
          <w:rFonts w:ascii="Arial" w:hAnsi="Arial" w:cs="Arial"/>
          <w:sz w:val="22"/>
          <w:szCs w:val="22"/>
        </w:rPr>
      </w:pPr>
      <w:r w:rsidRPr="00D359E0">
        <w:rPr>
          <w:rFonts w:ascii="Arial" w:hAnsi="Arial" w:cs="Arial"/>
          <w:sz w:val="22"/>
          <w:szCs w:val="22"/>
        </w:rPr>
        <w:t>De la aplicación de las 5 razones financieras y del monto del Capital Contable, por ejercicio, se considerará favorable cuando del total de los 18 resultados del análisis practicado a todos los ejercicios, se satisfaga indistintamente por lo menos 14 de ellos, a saber:</w:t>
      </w:r>
    </w:p>
    <w:p w:rsidR="009945E1" w:rsidRPr="008361BE" w:rsidRDefault="009945E1" w:rsidP="009B40C1">
      <w:pPr>
        <w:pStyle w:val="Prrafodelista"/>
        <w:rPr>
          <w:rFonts w:ascii="Arial" w:hAnsi="Arial" w:cs="Arial"/>
          <w:color w:val="FF0000"/>
          <w:sz w:val="8"/>
          <w:szCs w:val="8"/>
        </w:rPr>
      </w:pPr>
    </w:p>
    <w:p w:rsidR="009945E1" w:rsidRPr="008361BE" w:rsidRDefault="009945E1" w:rsidP="009B40C1">
      <w:pPr>
        <w:pStyle w:val="Lista3"/>
        <w:spacing w:before="120" w:after="120"/>
        <w:ind w:left="0" w:firstLine="0"/>
        <w:jc w:val="both"/>
      </w:pPr>
      <w:r w:rsidRPr="008361BE">
        <w:rPr>
          <w:noProof/>
          <w:lang w:eastAsia="es-MX"/>
        </w:rPr>
        <w:drawing>
          <wp:inline distT="0" distB="0" distL="0" distR="0" wp14:anchorId="490FF9D4" wp14:editId="04F00D1D">
            <wp:extent cx="6332855" cy="1286143"/>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855" cy="1286143"/>
                    </a:xfrm>
                    <a:prstGeom prst="rect">
                      <a:avLst/>
                    </a:prstGeom>
                    <a:noFill/>
                    <a:ln>
                      <a:noFill/>
                    </a:ln>
                  </pic:spPr>
                </pic:pic>
              </a:graphicData>
            </a:graphic>
          </wp:inline>
        </w:drawing>
      </w:r>
    </w:p>
    <w:p w:rsidR="009945E1" w:rsidRPr="00D359E0" w:rsidRDefault="009945E1" w:rsidP="003E20F9">
      <w:pPr>
        <w:spacing w:before="120" w:after="120"/>
        <w:jc w:val="both"/>
        <w:rPr>
          <w:rFonts w:ascii="Arial" w:hAnsi="Arial" w:cs="Arial"/>
          <w:sz w:val="22"/>
          <w:szCs w:val="22"/>
        </w:rPr>
      </w:pPr>
      <w:r w:rsidRPr="00D359E0">
        <w:rPr>
          <w:rFonts w:ascii="Arial" w:hAnsi="Arial" w:cs="Arial"/>
          <w:sz w:val="22"/>
          <w:szCs w:val="22"/>
        </w:rPr>
        <w:t>Cuando derivado del análisis de la documentación financiera se detecten errores aritméticos en la información, que no impacten en la estructura del activo, pasivo y capital contable, la Dirección General de Programación y Presupuesto, a través de las áreas operativas, podrá solicitar que la “Participante” realice por escrito la aclaración correspondiente en un plazo de dos días hábiles a partir de la notificación.</w:t>
      </w:r>
    </w:p>
    <w:p w:rsidR="009945E1" w:rsidRPr="00144405" w:rsidRDefault="009945E1" w:rsidP="008F09B1">
      <w:pPr>
        <w:pStyle w:val="Lista3"/>
        <w:spacing w:before="120" w:after="120"/>
        <w:ind w:left="567" w:hanging="567"/>
        <w:jc w:val="both"/>
      </w:pPr>
      <w:r w:rsidRPr="007E692A">
        <w:t>2.-</w:t>
      </w:r>
      <w:r w:rsidRPr="007E692A">
        <w:tab/>
        <w:t xml:space="preserve">Se emitirá un dictamen resolutivo financiero como "No Favorable", en cualquiera de los </w:t>
      </w:r>
      <w:r w:rsidRPr="00144405">
        <w:t>siguientes casos:</w:t>
      </w:r>
    </w:p>
    <w:p w:rsidR="009945E1" w:rsidRPr="00144405" w:rsidRDefault="009945E1" w:rsidP="001B5838">
      <w:pPr>
        <w:numPr>
          <w:ilvl w:val="0"/>
          <w:numId w:val="54"/>
        </w:numPr>
        <w:spacing w:before="120" w:after="120"/>
        <w:ind w:left="1069"/>
        <w:contextualSpacing/>
        <w:jc w:val="both"/>
        <w:rPr>
          <w:rFonts w:ascii="Arial" w:hAnsi="Arial" w:cs="Arial"/>
          <w:sz w:val="22"/>
          <w:szCs w:val="22"/>
        </w:rPr>
      </w:pPr>
      <w:r w:rsidRPr="00144405">
        <w:rPr>
          <w:rFonts w:ascii="Arial" w:hAnsi="Arial" w:cs="Arial"/>
          <w:sz w:val="22"/>
          <w:szCs w:val="22"/>
        </w:rPr>
        <w:t xml:space="preserve">Que no se cumpla con la presentación en los términos establecidos de los documentos exigibles en el </w:t>
      </w:r>
      <w:r>
        <w:rPr>
          <w:rFonts w:ascii="Arial" w:hAnsi="Arial" w:cs="Arial"/>
          <w:sz w:val="22"/>
          <w:szCs w:val="22"/>
        </w:rPr>
        <w:t>“</w:t>
      </w:r>
      <w:r w:rsidRPr="00144405">
        <w:rPr>
          <w:rFonts w:ascii="Arial" w:hAnsi="Arial" w:cs="Arial"/>
          <w:sz w:val="22"/>
          <w:szCs w:val="22"/>
        </w:rPr>
        <w:t>Acuerdo</w:t>
      </w:r>
      <w:r>
        <w:rPr>
          <w:rFonts w:ascii="Arial" w:hAnsi="Arial" w:cs="Arial"/>
          <w:sz w:val="22"/>
          <w:szCs w:val="22"/>
        </w:rPr>
        <w:t>”</w:t>
      </w:r>
      <w:r w:rsidRPr="00144405">
        <w:rPr>
          <w:rFonts w:ascii="Arial" w:hAnsi="Arial" w:cs="Arial"/>
          <w:sz w:val="22"/>
          <w:szCs w:val="22"/>
        </w:rPr>
        <w:t xml:space="preserve"> y en las bases;</w:t>
      </w:r>
    </w:p>
    <w:p w:rsidR="009945E1" w:rsidRPr="00144405" w:rsidRDefault="009945E1" w:rsidP="001B5838">
      <w:pPr>
        <w:numPr>
          <w:ilvl w:val="0"/>
          <w:numId w:val="54"/>
        </w:numPr>
        <w:spacing w:before="120" w:after="120" w:line="276" w:lineRule="auto"/>
        <w:ind w:left="1069"/>
        <w:jc w:val="both"/>
        <w:rPr>
          <w:rFonts w:ascii="Arial" w:hAnsi="Arial" w:cs="Arial"/>
          <w:sz w:val="22"/>
          <w:szCs w:val="22"/>
        </w:rPr>
      </w:pPr>
      <w:r w:rsidRPr="00144405">
        <w:rPr>
          <w:rFonts w:ascii="Arial" w:hAnsi="Arial" w:cs="Arial"/>
          <w:sz w:val="22"/>
          <w:szCs w:val="22"/>
        </w:rPr>
        <w:t xml:space="preserve">Que en los Estados Financieros se presenten diferencias que comprometan la solvencia, liquidez, rentabilidad o la capacidad financiera de la </w:t>
      </w:r>
      <w:r>
        <w:rPr>
          <w:rFonts w:ascii="Arial" w:hAnsi="Arial" w:cs="Arial"/>
          <w:sz w:val="22"/>
          <w:szCs w:val="22"/>
        </w:rPr>
        <w:t>“P</w:t>
      </w:r>
      <w:r w:rsidRPr="00144405">
        <w:rPr>
          <w:rFonts w:ascii="Arial" w:hAnsi="Arial" w:cs="Arial"/>
          <w:sz w:val="22"/>
          <w:szCs w:val="22"/>
        </w:rPr>
        <w:t>articipante</w:t>
      </w:r>
      <w:r>
        <w:rPr>
          <w:rFonts w:ascii="Arial" w:hAnsi="Arial" w:cs="Arial"/>
          <w:sz w:val="22"/>
          <w:szCs w:val="22"/>
        </w:rPr>
        <w:t>”</w:t>
      </w:r>
      <w:r w:rsidRPr="00144405">
        <w:rPr>
          <w:rFonts w:ascii="Arial" w:hAnsi="Arial" w:cs="Arial"/>
          <w:sz w:val="22"/>
          <w:szCs w:val="22"/>
        </w:rPr>
        <w:t xml:space="preserve">, así como que arroje falta de certeza de la información presentada. </w:t>
      </w:r>
    </w:p>
    <w:p w:rsidR="009945E1" w:rsidRPr="00144405" w:rsidRDefault="009945E1" w:rsidP="001B5838">
      <w:pPr>
        <w:numPr>
          <w:ilvl w:val="0"/>
          <w:numId w:val="54"/>
        </w:numPr>
        <w:spacing w:before="120" w:after="120"/>
        <w:ind w:left="1069"/>
        <w:contextualSpacing/>
        <w:jc w:val="both"/>
        <w:rPr>
          <w:rFonts w:ascii="Arial" w:hAnsi="Arial" w:cs="Arial"/>
          <w:sz w:val="22"/>
          <w:szCs w:val="22"/>
        </w:rPr>
      </w:pPr>
      <w:r w:rsidRPr="00144405">
        <w:rPr>
          <w:rFonts w:ascii="Arial" w:hAnsi="Arial" w:cs="Arial"/>
          <w:sz w:val="22"/>
          <w:szCs w:val="22"/>
        </w:rPr>
        <w:t xml:space="preserve">Que de conformidad con lo establecido en las </w:t>
      </w:r>
      <w:r>
        <w:rPr>
          <w:rFonts w:ascii="Arial" w:hAnsi="Arial" w:cs="Arial"/>
          <w:sz w:val="22"/>
          <w:szCs w:val="22"/>
        </w:rPr>
        <w:t>“B</w:t>
      </w:r>
      <w:r w:rsidRPr="00144405">
        <w:rPr>
          <w:rFonts w:ascii="Arial" w:hAnsi="Arial" w:cs="Arial"/>
          <w:sz w:val="22"/>
          <w:szCs w:val="22"/>
        </w:rPr>
        <w:t>ases de</w:t>
      </w:r>
      <w:r>
        <w:rPr>
          <w:rFonts w:ascii="Arial" w:hAnsi="Arial" w:cs="Arial"/>
          <w:sz w:val="22"/>
          <w:szCs w:val="22"/>
        </w:rPr>
        <w:t>l  Procedimiento”</w:t>
      </w:r>
      <w:r w:rsidRPr="00144405">
        <w:rPr>
          <w:rFonts w:ascii="Arial" w:hAnsi="Arial" w:cs="Arial"/>
          <w:sz w:val="22"/>
          <w:szCs w:val="22"/>
        </w:rPr>
        <w:t xml:space="preserve">, las </w:t>
      </w:r>
      <w:r>
        <w:rPr>
          <w:rFonts w:ascii="Arial" w:hAnsi="Arial" w:cs="Arial"/>
          <w:sz w:val="22"/>
          <w:szCs w:val="22"/>
        </w:rPr>
        <w:t>“P</w:t>
      </w:r>
      <w:r w:rsidRPr="00144405">
        <w:rPr>
          <w:rFonts w:ascii="Arial" w:hAnsi="Arial" w:cs="Arial"/>
          <w:sz w:val="22"/>
          <w:szCs w:val="22"/>
        </w:rPr>
        <w:t>articipantes</w:t>
      </w:r>
      <w:r>
        <w:rPr>
          <w:rFonts w:ascii="Arial" w:hAnsi="Arial" w:cs="Arial"/>
          <w:sz w:val="22"/>
          <w:szCs w:val="22"/>
        </w:rPr>
        <w:t>”</w:t>
      </w:r>
      <w:r w:rsidRPr="00144405">
        <w:rPr>
          <w:rFonts w:ascii="Arial" w:hAnsi="Arial" w:cs="Arial"/>
          <w:sz w:val="22"/>
          <w:szCs w:val="22"/>
        </w:rPr>
        <w:t xml:space="preserve"> no obtengan el resultado de las razones financieras y parámetros requeridos.</w:t>
      </w:r>
    </w:p>
    <w:p w:rsidR="009945E1" w:rsidRPr="00144405" w:rsidRDefault="009945E1" w:rsidP="001B5838">
      <w:pPr>
        <w:numPr>
          <w:ilvl w:val="0"/>
          <w:numId w:val="54"/>
        </w:numPr>
        <w:spacing w:before="120" w:after="120"/>
        <w:ind w:left="1069"/>
        <w:contextualSpacing/>
        <w:jc w:val="both"/>
        <w:rPr>
          <w:rFonts w:ascii="Arial" w:hAnsi="Arial" w:cs="Arial"/>
          <w:sz w:val="22"/>
          <w:szCs w:val="22"/>
        </w:rPr>
      </w:pPr>
      <w:r w:rsidRPr="00144405">
        <w:rPr>
          <w:rFonts w:ascii="Arial" w:hAnsi="Arial" w:cs="Arial"/>
          <w:sz w:val="22"/>
          <w:szCs w:val="22"/>
        </w:rPr>
        <w:t xml:space="preserve">Que en caso de participación conjunta, una o varias de las </w:t>
      </w:r>
      <w:proofErr w:type="spellStart"/>
      <w:r w:rsidRPr="00144405">
        <w:rPr>
          <w:rFonts w:ascii="Arial" w:hAnsi="Arial" w:cs="Arial"/>
          <w:sz w:val="22"/>
          <w:szCs w:val="22"/>
        </w:rPr>
        <w:t>co</w:t>
      </w:r>
      <w:proofErr w:type="spellEnd"/>
      <w:r w:rsidRPr="00144405">
        <w:rPr>
          <w:rFonts w:ascii="Arial" w:hAnsi="Arial" w:cs="Arial"/>
          <w:sz w:val="22"/>
          <w:szCs w:val="22"/>
        </w:rPr>
        <w:t>-participantes sea dictaminada como “No Favorable” por cualquiera de los supuestos anteriores.</w:t>
      </w:r>
    </w:p>
    <w:p w:rsidR="009945E1" w:rsidRPr="00144405" w:rsidRDefault="009945E1" w:rsidP="008F09B1">
      <w:pPr>
        <w:pStyle w:val="Lista3"/>
        <w:spacing w:before="120" w:after="120"/>
        <w:ind w:left="0" w:firstLine="0"/>
        <w:jc w:val="both"/>
      </w:pPr>
      <w:r w:rsidRPr="00144405">
        <w:rPr>
          <w:b/>
        </w:rPr>
        <w:t xml:space="preserve">8.3 Análisis y Evaluación de la Propuesta Técnica </w:t>
      </w:r>
      <w:r w:rsidRPr="00144405">
        <w:t>(Sobre número 2)</w:t>
      </w:r>
    </w:p>
    <w:p w:rsidR="009945E1" w:rsidRPr="00144405" w:rsidRDefault="009945E1" w:rsidP="008F09B1">
      <w:pPr>
        <w:pStyle w:val="Sangra2detindependiente"/>
        <w:widowControl w:val="0"/>
        <w:numPr>
          <w:ilvl w:val="0"/>
          <w:numId w:val="0"/>
        </w:numPr>
        <w:spacing w:before="120" w:after="120"/>
        <w:rPr>
          <w:rFonts w:cs="Arial"/>
          <w:b/>
          <w:strike/>
          <w:sz w:val="22"/>
          <w:szCs w:val="22"/>
        </w:rPr>
      </w:pPr>
      <w:r w:rsidRPr="00144405">
        <w:rPr>
          <w:rFonts w:cs="Arial"/>
          <w:sz w:val="22"/>
          <w:szCs w:val="22"/>
          <w:lang w:val="es-MX"/>
        </w:rPr>
        <w:t xml:space="preserve">Los siguientes documentos deberán presentarse impresos  en </w:t>
      </w:r>
      <w:r w:rsidRPr="00144405">
        <w:rPr>
          <w:rFonts w:cs="Arial"/>
          <w:b/>
          <w:sz w:val="22"/>
          <w:szCs w:val="22"/>
          <w:lang w:val="es-MX"/>
        </w:rPr>
        <w:t>origina</w:t>
      </w:r>
      <w:r w:rsidRPr="00144405">
        <w:rPr>
          <w:rFonts w:cs="Arial"/>
          <w:sz w:val="22"/>
          <w:szCs w:val="22"/>
          <w:lang w:val="es-MX"/>
        </w:rPr>
        <w:t>l debidamente  firmados por el representante legal.</w:t>
      </w:r>
    </w:p>
    <w:p w:rsidR="009945E1" w:rsidRPr="00144405" w:rsidRDefault="009945E1" w:rsidP="003E20F9">
      <w:pPr>
        <w:pStyle w:val="Lista3"/>
        <w:spacing w:before="120" w:after="120"/>
        <w:ind w:left="426" w:hanging="426"/>
        <w:jc w:val="both"/>
      </w:pPr>
      <w:r w:rsidRPr="00144405">
        <w:rPr>
          <w:b/>
        </w:rPr>
        <w:t>T-1</w:t>
      </w:r>
      <w:r w:rsidRPr="00144405">
        <w:rPr>
          <w:b/>
        </w:rPr>
        <w:tab/>
        <w:t>Relación de contratos ejecutados similares</w:t>
      </w:r>
      <w:r w:rsidRPr="00144405">
        <w:t xml:space="preserve"> a los trabajos a desarrollar, se revisará que manifieste contratos ejecutados similares a los que se refiere el presente procedimiento demostrando que cuenta con experiencia para llevar a cabo los trabajos concursados </w:t>
      </w:r>
      <w:r w:rsidRPr="00144405">
        <w:rPr>
          <w:b/>
        </w:rPr>
        <w:t>y ha ejecutado trabajos de la magnitud del presente “Proyecto Ejecutivo” y Ejecución de la Obra”</w:t>
      </w:r>
      <w:r w:rsidRPr="00144405">
        <w:t xml:space="preserve"> del “Proyecto Integral”. En caso de no presentar trabajos similares, se considerará que no cuenta con la experiencia suficiente, por lo que no cumple con los requisitos solicitados</w:t>
      </w:r>
      <w:r>
        <w:t xml:space="preserve">, </w:t>
      </w:r>
      <w:r w:rsidRPr="00144405">
        <w:rPr>
          <w:b/>
          <w:i/>
        </w:rPr>
        <w:t xml:space="preserve">Anexo  </w:t>
      </w:r>
      <w:r>
        <w:rPr>
          <w:b/>
          <w:i/>
        </w:rPr>
        <w:t>4</w:t>
      </w:r>
      <w:r w:rsidRPr="00144405">
        <w:rPr>
          <w:b/>
          <w:i/>
        </w:rPr>
        <w:t xml:space="preserve"> y </w:t>
      </w:r>
      <w:r>
        <w:rPr>
          <w:b/>
          <w:i/>
        </w:rPr>
        <w:t>4</w:t>
      </w:r>
      <w:r w:rsidRPr="00144405">
        <w:rPr>
          <w:b/>
          <w:i/>
        </w:rPr>
        <w:t>a</w:t>
      </w:r>
      <w:r w:rsidRPr="00144405">
        <w:t>.</w:t>
      </w:r>
    </w:p>
    <w:p w:rsidR="009945E1" w:rsidRPr="007E692A" w:rsidRDefault="009945E1" w:rsidP="003E20F9">
      <w:pPr>
        <w:pStyle w:val="Lista3"/>
        <w:spacing w:before="120" w:after="120"/>
        <w:ind w:left="426" w:firstLine="0"/>
        <w:jc w:val="both"/>
      </w:pPr>
      <w:r w:rsidRPr="007E692A">
        <w:t>(</w:t>
      </w:r>
      <w:r w:rsidRPr="007E692A">
        <w:rPr>
          <w:b/>
        </w:rPr>
        <w:t>Se entenderá por trabajos similares</w:t>
      </w:r>
      <w:r w:rsidRPr="007E692A">
        <w:t xml:space="preserve"> haber llevado a cabo Proyecto Ejecutivo y construcción de obra relacionados con la </w:t>
      </w:r>
      <w:r w:rsidRPr="007E692A">
        <w:rPr>
          <w:b/>
        </w:rPr>
        <w:t>especialidad</w:t>
      </w:r>
      <w:r w:rsidRPr="007E692A">
        <w:t xml:space="preserve"> de </w:t>
      </w:r>
      <w:r w:rsidR="008361BE" w:rsidRPr="00D359E0">
        <w:rPr>
          <w:color w:val="0000FF"/>
        </w:rPr>
        <w:t>construcción</w:t>
      </w:r>
      <w:r w:rsidRPr="007E692A">
        <w:t xml:space="preserve"> y con un </w:t>
      </w:r>
      <w:r w:rsidRPr="007E692A">
        <w:rPr>
          <w:b/>
        </w:rPr>
        <w:t>monto de obra</w:t>
      </w:r>
      <w:r w:rsidRPr="007E692A">
        <w:t xml:space="preserve"> mayor a</w:t>
      </w:r>
      <w:r w:rsidRPr="008D5175">
        <w:t xml:space="preserve"> </w:t>
      </w:r>
      <w:r w:rsidRPr="008361BE">
        <w:t>$</w:t>
      </w:r>
      <w:r w:rsidR="008361BE" w:rsidRPr="008361BE">
        <w:t xml:space="preserve"> </w:t>
      </w:r>
      <w:r w:rsidR="008361BE" w:rsidRPr="00D359E0">
        <w:rPr>
          <w:color w:val="0000FF"/>
        </w:rPr>
        <w:t>1</w:t>
      </w:r>
      <w:r w:rsidR="003C5DCD" w:rsidRPr="00D359E0">
        <w:rPr>
          <w:color w:val="0000FF"/>
        </w:rPr>
        <w:t>10</w:t>
      </w:r>
      <w:r w:rsidR="008361BE" w:rsidRPr="00D359E0">
        <w:rPr>
          <w:color w:val="0000FF"/>
        </w:rPr>
        <w:t>´</w:t>
      </w:r>
      <w:r w:rsidR="003C5DCD" w:rsidRPr="00D359E0">
        <w:rPr>
          <w:color w:val="0000FF"/>
        </w:rPr>
        <w:t>255</w:t>
      </w:r>
      <w:r w:rsidR="008361BE" w:rsidRPr="00D359E0">
        <w:rPr>
          <w:color w:val="0000FF"/>
        </w:rPr>
        <w:t>,</w:t>
      </w:r>
      <w:r w:rsidR="003C5DCD" w:rsidRPr="00D359E0">
        <w:rPr>
          <w:color w:val="0000FF"/>
        </w:rPr>
        <w:t>7</w:t>
      </w:r>
      <w:r w:rsidR="008361BE" w:rsidRPr="00D359E0">
        <w:rPr>
          <w:color w:val="0000FF"/>
        </w:rPr>
        <w:t>00.00</w:t>
      </w:r>
      <w:r w:rsidRPr="00D359E0">
        <w:rPr>
          <w:color w:val="0000FF"/>
        </w:rPr>
        <w:t xml:space="preserve"> </w:t>
      </w:r>
      <w:r w:rsidRPr="007E692A">
        <w:t>IVA incluido).</w:t>
      </w:r>
    </w:p>
    <w:p w:rsidR="009945E1" w:rsidRPr="00144405" w:rsidRDefault="009945E1" w:rsidP="003E20F9">
      <w:pPr>
        <w:widowControl w:val="0"/>
        <w:autoSpaceDE w:val="0"/>
        <w:autoSpaceDN w:val="0"/>
        <w:spacing w:before="120" w:after="120"/>
        <w:ind w:left="426" w:hanging="426"/>
        <w:jc w:val="both"/>
        <w:rPr>
          <w:rFonts w:ascii="Arial" w:hAnsi="Arial" w:cs="Arial"/>
          <w:sz w:val="22"/>
          <w:szCs w:val="22"/>
          <w:lang w:val="es-MX"/>
        </w:rPr>
      </w:pPr>
      <w:r w:rsidRPr="00144405">
        <w:rPr>
          <w:rFonts w:ascii="Arial" w:hAnsi="Arial" w:cs="Arial"/>
          <w:b/>
          <w:sz w:val="22"/>
          <w:szCs w:val="22"/>
          <w:lang w:val="es-MX"/>
        </w:rPr>
        <w:t>T-2</w:t>
      </w:r>
      <w:r w:rsidRPr="00144405">
        <w:rPr>
          <w:rFonts w:ascii="Arial" w:hAnsi="Arial" w:cs="Arial"/>
          <w:sz w:val="22"/>
          <w:szCs w:val="22"/>
          <w:lang w:val="es-MX"/>
        </w:rPr>
        <w:t xml:space="preserve">  </w:t>
      </w:r>
      <w:r w:rsidRPr="00144405">
        <w:rPr>
          <w:rFonts w:ascii="Arial" w:hAnsi="Arial" w:cs="Arial"/>
          <w:b/>
          <w:sz w:val="22"/>
          <w:szCs w:val="22"/>
          <w:lang w:val="es-MX"/>
        </w:rPr>
        <w:t>Relación de contratos vigentes</w:t>
      </w:r>
      <w:r w:rsidRPr="00144405">
        <w:rPr>
          <w:rFonts w:ascii="Arial" w:hAnsi="Arial" w:cs="Arial"/>
          <w:sz w:val="22"/>
          <w:szCs w:val="22"/>
          <w:lang w:val="es-MX"/>
        </w:rPr>
        <w:t xml:space="preserve">. </w:t>
      </w:r>
      <w:r w:rsidRPr="00144405">
        <w:rPr>
          <w:rFonts w:ascii="Arial" w:hAnsi="Arial" w:cs="Arial"/>
          <w:sz w:val="22"/>
          <w:szCs w:val="22"/>
        </w:rPr>
        <w:t xml:space="preserve">Se evaluará que el escrito se encuentre realizado conforme a lo solicitado, respecto al “Proyecto Ejecutivo” y “Obra”  del “Proyecto Integral”, en el </w:t>
      </w:r>
      <w:r w:rsidRPr="00144405">
        <w:rPr>
          <w:rFonts w:ascii="Arial" w:hAnsi="Arial" w:cs="Arial"/>
          <w:b/>
          <w:i/>
          <w:sz w:val="22"/>
          <w:szCs w:val="22"/>
        </w:rPr>
        <w:t xml:space="preserve">Anexo  5 y </w:t>
      </w:r>
      <w:r w:rsidRPr="00144405">
        <w:rPr>
          <w:rFonts w:ascii="Arial" w:hAnsi="Arial" w:cs="Arial"/>
          <w:b/>
          <w:i/>
          <w:sz w:val="22"/>
          <w:szCs w:val="22"/>
        </w:rPr>
        <w:lastRenderedPageBreak/>
        <w:t>5a</w:t>
      </w:r>
      <w:r w:rsidRPr="00144405">
        <w:rPr>
          <w:rFonts w:ascii="Arial" w:hAnsi="Arial" w:cs="Arial"/>
          <w:sz w:val="22"/>
          <w:szCs w:val="22"/>
          <w:lang w:val="es-MX"/>
        </w:rPr>
        <w:t>.</w:t>
      </w:r>
    </w:p>
    <w:p w:rsidR="009945E1" w:rsidRPr="00144405" w:rsidRDefault="009945E1" w:rsidP="003E20F9">
      <w:pPr>
        <w:widowControl w:val="0"/>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T-3.</w:t>
      </w:r>
      <w:r w:rsidRPr="00144405">
        <w:rPr>
          <w:rFonts w:ascii="Arial" w:hAnsi="Arial" w:cs="Arial"/>
          <w:sz w:val="22"/>
          <w:szCs w:val="22"/>
        </w:rPr>
        <w:t xml:space="preserve"> </w:t>
      </w:r>
      <w:r w:rsidRPr="00144405">
        <w:rPr>
          <w:rFonts w:ascii="Arial" w:hAnsi="Arial" w:cs="Arial"/>
          <w:b/>
          <w:sz w:val="22"/>
          <w:szCs w:val="22"/>
        </w:rPr>
        <w:t>Escrito de Manifestación General</w:t>
      </w:r>
      <w:r w:rsidRPr="00144405">
        <w:rPr>
          <w:rFonts w:ascii="Arial" w:hAnsi="Arial" w:cs="Arial"/>
          <w:sz w:val="22"/>
          <w:szCs w:val="22"/>
        </w:rPr>
        <w:t xml:space="preserve"> de la empresa en donde asume las obligaciones que se indican en el formato establecido para ello, para el presente procedimiento.</w:t>
      </w:r>
    </w:p>
    <w:p w:rsidR="009945E1" w:rsidRPr="00144405"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 xml:space="preserve">Se evaluará que el escrito se encuentre realizado conforme a lo solicitado en el </w:t>
      </w:r>
      <w:r w:rsidRPr="00144405">
        <w:rPr>
          <w:rFonts w:ascii="Arial" w:hAnsi="Arial" w:cs="Arial"/>
          <w:b/>
          <w:i/>
          <w:sz w:val="22"/>
          <w:szCs w:val="22"/>
        </w:rPr>
        <w:t>Anexo 6</w:t>
      </w:r>
      <w:r w:rsidRPr="00144405">
        <w:rPr>
          <w:rFonts w:ascii="Arial" w:hAnsi="Arial" w:cs="Arial"/>
          <w:sz w:val="22"/>
          <w:szCs w:val="22"/>
        </w:rPr>
        <w:t>.</w:t>
      </w:r>
    </w:p>
    <w:p w:rsidR="009945E1" w:rsidRPr="00144405" w:rsidRDefault="009945E1" w:rsidP="003E20F9">
      <w:pPr>
        <w:widowControl w:val="0"/>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T-4. “Programa General de Ejecución de los Trabajos”</w:t>
      </w:r>
      <w:r w:rsidRPr="00144405">
        <w:rPr>
          <w:rFonts w:ascii="Arial" w:hAnsi="Arial" w:cs="Arial"/>
          <w:sz w:val="22"/>
          <w:szCs w:val="22"/>
        </w:rPr>
        <w:t xml:space="preserve"> por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el cual deberá entregarse debidamente firmado por el representante legal, como constancia de su aceptación.</w:t>
      </w:r>
    </w:p>
    <w:p w:rsidR="009945E1" w:rsidRPr="00144405"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Se evaluará que el programa presentado sea el autorizado por “El Consejo” en la junta de aclaraciones o circulares correspondientes.</w:t>
      </w:r>
    </w:p>
    <w:p w:rsidR="009945E1" w:rsidRPr="00144405" w:rsidRDefault="009945E1" w:rsidP="003E20F9">
      <w:pPr>
        <w:widowControl w:val="0"/>
        <w:spacing w:before="120" w:after="120"/>
        <w:jc w:val="both"/>
        <w:rPr>
          <w:rFonts w:ascii="Arial" w:hAnsi="Arial" w:cs="Arial"/>
          <w:sz w:val="22"/>
          <w:szCs w:val="22"/>
        </w:rPr>
      </w:pPr>
      <w:r w:rsidRPr="00144405">
        <w:rPr>
          <w:rFonts w:ascii="Arial" w:hAnsi="Arial" w:cs="Arial"/>
          <w:b/>
          <w:sz w:val="22"/>
          <w:szCs w:val="22"/>
        </w:rPr>
        <w:t>T-5 Descripción de la “Planeación Integral” para realizar los trabajos</w:t>
      </w:r>
      <w:r w:rsidRPr="00144405">
        <w:rPr>
          <w:rFonts w:ascii="Arial" w:hAnsi="Arial" w:cs="Arial"/>
          <w:sz w:val="22"/>
          <w:szCs w:val="22"/>
        </w:rPr>
        <w:t>.</w:t>
      </w:r>
    </w:p>
    <w:p w:rsidR="009945E1" w:rsidRPr="00144405"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 xml:space="preserve">Se revisará que el documento sea congruente en todas sus partes con lo solicitado en los </w:t>
      </w:r>
      <w:r w:rsidRPr="00144405">
        <w:rPr>
          <w:rFonts w:ascii="Arial" w:hAnsi="Arial" w:cs="Arial"/>
          <w:b/>
          <w:sz w:val="22"/>
          <w:szCs w:val="22"/>
        </w:rPr>
        <w:t>“Términos de Referencia”</w:t>
      </w:r>
      <w:r w:rsidRPr="00144405">
        <w:rPr>
          <w:rFonts w:ascii="Arial" w:hAnsi="Arial" w:cs="Arial"/>
          <w:sz w:val="22"/>
          <w:szCs w:val="22"/>
        </w:rPr>
        <w:t xml:space="preserve"> y con todos los documentos relacionados de la propuesta.</w:t>
      </w:r>
    </w:p>
    <w:p w:rsidR="009945E1" w:rsidRPr="00144405"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 xml:space="preserve">Que describa en forma clara, resumida pero concisa y objetiva </w:t>
      </w:r>
      <w:r w:rsidRPr="00144405">
        <w:rPr>
          <w:rFonts w:ascii="Arial" w:hAnsi="Arial" w:cs="Arial"/>
          <w:sz w:val="22"/>
          <w:szCs w:val="22"/>
          <w:lang w:val="es-MX"/>
        </w:rPr>
        <w:t>la forma en que va a realizar los trabajos</w:t>
      </w:r>
      <w:r w:rsidRPr="00144405">
        <w:rPr>
          <w:rFonts w:ascii="Arial" w:hAnsi="Arial" w:cs="Arial"/>
          <w:sz w:val="22"/>
          <w:szCs w:val="22"/>
        </w:rPr>
        <w:t xml:space="preserve"> tanto del “Proyecto Ejecutivo” como de la ejecución de la “Obra”, tomando en cuenta los “Términos de Referencia” entregados por el “Consejo”, describiendo las principales acciones de </w:t>
      </w:r>
      <w:r w:rsidRPr="00144405">
        <w:rPr>
          <w:rFonts w:ascii="Arial" w:hAnsi="Arial" w:cs="Arial"/>
          <w:sz w:val="22"/>
          <w:szCs w:val="22"/>
          <w:u w:val="single"/>
        </w:rPr>
        <w:t>todas y cada una</w:t>
      </w:r>
      <w:r w:rsidRPr="00144405">
        <w:rPr>
          <w:rFonts w:ascii="Arial" w:hAnsi="Arial" w:cs="Arial"/>
          <w:sz w:val="22"/>
          <w:szCs w:val="22"/>
        </w:rPr>
        <w:t xml:space="preserve"> de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requeridas en el documento </w:t>
      </w: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44405">
        <w:rPr>
          <w:rFonts w:ascii="Arial" w:hAnsi="Arial" w:cs="Arial"/>
          <w:sz w:val="22"/>
          <w:szCs w:val="22"/>
        </w:rPr>
        <w:t xml:space="preserve">, tanto del Proyecto Integral como de la ejecución de la Obra. Se revisará que la Descripción refleje Conocimiento del Licitante de los “Términos de Referencia” y de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que componen el documento </w:t>
      </w: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44405">
        <w:rPr>
          <w:rFonts w:ascii="Arial" w:hAnsi="Arial" w:cs="Arial"/>
          <w:sz w:val="22"/>
          <w:szCs w:val="22"/>
        </w:rPr>
        <w:t>. Se revisará que la propuesta tanto para el “Proyecto Ejecutivo” como para la ejecución de la “Obra” sea adecuada a lo solicitado en los “Términos de Referencia”.</w:t>
      </w:r>
    </w:p>
    <w:p w:rsidR="009945E1" w:rsidRPr="00144405"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La documentación requerida en este numeral se presentará en dos apartados, el primero contendrá lo correspondiente al “Proyecto Ejecutivo” y el segundo lo relativo a la “Obra”, indicando al inicio de cada apartado, su título correspondiente.</w:t>
      </w:r>
    </w:p>
    <w:p w:rsidR="009945E1" w:rsidRPr="00144405" w:rsidRDefault="009945E1" w:rsidP="003E20F9">
      <w:pPr>
        <w:widowControl w:val="0"/>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T-6 Anteproyecto</w:t>
      </w:r>
      <w:r w:rsidRPr="008D5175">
        <w:rPr>
          <w:rFonts w:ascii="Arial" w:hAnsi="Arial" w:cs="Arial"/>
          <w:b/>
          <w:color w:val="C00000"/>
          <w:sz w:val="22"/>
          <w:szCs w:val="22"/>
        </w:rPr>
        <w:t>*</w:t>
      </w:r>
      <w:r w:rsidRPr="00144405">
        <w:rPr>
          <w:rFonts w:ascii="Arial" w:hAnsi="Arial" w:cs="Arial"/>
          <w:b/>
          <w:sz w:val="22"/>
          <w:szCs w:val="22"/>
        </w:rPr>
        <w:t>.-</w:t>
      </w:r>
      <w:r w:rsidRPr="00144405">
        <w:rPr>
          <w:rFonts w:ascii="Arial" w:hAnsi="Arial" w:cs="Arial"/>
          <w:sz w:val="22"/>
          <w:szCs w:val="22"/>
        </w:rPr>
        <w:t xml:space="preserve">. </w:t>
      </w:r>
      <w:proofErr w:type="gramStart"/>
      <w:r w:rsidRPr="00144405">
        <w:rPr>
          <w:rFonts w:ascii="Arial" w:hAnsi="Arial" w:cs="Arial"/>
          <w:sz w:val="22"/>
          <w:szCs w:val="22"/>
        </w:rPr>
        <w:t>el</w:t>
      </w:r>
      <w:proofErr w:type="gramEnd"/>
      <w:r w:rsidRPr="00144405">
        <w:rPr>
          <w:rFonts w:ascii="Arial" w:hAnsi="Arial" w:cs="Arial"/>
          <w:sz w:val="22"/>
          <w:szCs w:val="22"/>
        </w:rPr>
        <w:t xml:space="preserve"> cual deberá entregarse debidamente firmado por el representante legal, como constancia de su aceptación.</w:t>
      </w:r>
    </w:p>
    <w:p w:rsidR="009945E1" w:rsidRDefault="009945E1" w:rsidP="003E20F9">
      <w:pPr>
        <w:widowControl w:val="0"/>
        <w:spacing w:before="120" w:after="120"/>
        <w:ind w:left="426"/>
        <w:jc w:val="both"/>
        <w:rPr>
          <w:rFonts w:ascii="Arial" w:hAnsi="Arial" w:cs="Arial"/>
          <w:sz w:val="22"/>
          <w:szCs w:val="22"/>
        </w:rPr>
      </w:pPr>
      <w:r w:rsidRPr="00144405">
        <w:rPr>
          <w:rFonts w:ascii="Arial" w:hAnsi="Arial" w:cs="Arial"/>
          <w:sz w:val="22"/>
          <w:szCs w:val="22"/>
        </w:rPr>
        <w:t>Se evaluará que el anteproyecto</w:t>
      </w:r>
      <w:r w:rsidRPr="008D5175">
        <w:rPr>
          <w:rFonts w:ascii="Arial" w:hAnsi="Arial" w:cs="Arial"/>
          <w:color w:val="C00000"/>
          <w:sz w:val="22"/>
          <w:szCs w:val="22"/>
        </w:rPr>
        <w:t>*</w:t>
      </w:r>
      <w:r w:rsidRPr="00144405">
        <w:rPr>
          <w:rFonts w:ascii="Arial" w:hAnsi="Arial" w:cs="Arial"/>
          <w:sz w:val="22"/>
          <w:szCs w:val="22"/>
        </w:rPr>
        <w:t xml:space="preserve"> presentado sea el autorizado por “El Consejo” en la junta de aclaraciones o circulares correspondientes.</w:t>
      </w:r>
    </w:p>
    <w:p w:rsidR="009945E1" w:rsidRPr="00D359E0" w:rsidRDefault="009945E1" w:rsidP="004524D6">
      <w:pPr>
        <w:widowControl w:val="0"/>
        <w:spacing w:before="120" w:after="120"/>
        <w:ind w:left="426"/>
        <w:jc w:val="both"/>
        <w:rPr>
          <w:rFonts w:ascii="Arial" w:hAnsi="Arial" w:cs="Arial"/>
          <w:b/>
          <w:color w:val="0000FF"/>
          <w:sz w:val="22"/>
          <w:szCs w:val="22"/>
          <w:u w:val="single"/>
        </w:rPr>
      </w:pPr>
      <w:r w:rsidRPr="00D359E0">
        <w:rPr>
          <w:rFonts w:ascii="Arial" w:hAnsi="Arial" w:cs="Arial"/>
          <w:b/>
          <w:color w:val="0000FF"/>
          <w:sz w:val="22"/>
          <w:szCs w:val="22"/>
          <w:u w:val="single"/>
        </w:rPr>
        <w:t xml:space="preserve">Para efectos del procedimiento de licitación, este documento no se presenta y por lo tanto no se evalúa, ver nota contenida en el último párrafo del numeral 5.1 </w:t>
      </w:r>
      <w:r w:rsidRPr="00D359E0">
        <w:rPr>
          <w:rFonts w:ascii="Arial" w:hAnsi="Arial" w:cs="Arial"/>
          <w:color w:val="0000FF"/>
          <w:sz w:val="22"/>
          <w:szCs w:val="22"/>
          <w:u w:val="single"/>
        </w:rPr>
        <w:t>(Obtención de las “Bases del Procedimiento”)</w:t>
      </w:r>
      <w:r w:rsidRPr="00D359E0">
        <w:rPr>
          <w:rFonts w:ascii="Arial" w:hAnsi="Arial" w:cs="Arial"/>
          <w:b/>
          <w:color w:val="0000FF"/>
          <w:sz w:val="22"/>
          <w:szCs w:val="22"/>
          <w:u w:val="single"/>
        </w:rPr>
        <w:t xml:space="preserve"> de las presentes bases. </w:t>
      </w:r>
    </w:p>
    <w:p w:rsidR="009945E1" w:rsidRPr="00144405" w:rsidRDefault="009945E1" w:rsidP="004524D6">
      <w:pPr>
        <w:widowControl w:val="0"/>
        <w:spacing w:before="120" w:after="120"/>
        <w:ind w:left="425" w:hanging="426"/>
        <w:jc w:val="both"/>
        <w:rPr>
          <w:rFonts w:ascii="Arial" w:hAnsi="Arial" w:cs="Arial"/>
          <w:sz w:val="22"/>
          <w:szCs w:val="22"/>
          <w:lang w:val="es-MX"/>
        </w:rPr>
      </w:pPr>
      <w:r w:rsidRPr="00144405">
        <w:rPr>
          <w:rFonts w:ascii="Arial" w:hAnsi="Arial" w:cs="Arial"/>
          <w:b/>
          <w:sz w:val="22"/>
          <w:szCs w:val="22"/>
        </w:rPr>
        <w:t xml:space="preserve">T-7 </w:t>
      </w:r>
      <w:r w:rsidRPr="00144405">
        <w:rPr>
          <w:rFonts w:ascii="Arial" w:hAnsi="Arial" w:cs="Arial"/>
          <w:b/>
          <w:sz w:val="22"/>
          <w:szCs w:val="22"/>
          <w:lang w:val="es-MX"/>
        </w:rPr>
        <w:t>Listado de los insumos más representativos</w:t>
      </w:r>
      <w:r w:rsidRPr="00144405">
        <w:rPr>
          <w:rFonts w:ascii="Arial" w:hAnsi="Arial" w:cs="Arial"/>
          <w:sz w:val="22"/>
          <w:szCs w:val="22"/>
          <w:lang w:val="es-MX"/>
        </w:rPr>
        <w:t xml:space="preserve">, </w:t>
      </w:r>
      <w:r w:rsidRPr="00144405">
        <w:rPr>
          <w:rFonts w:ascii="Arial" w:hAnsi="Arial" w:cs="Arial"/>
          <w:sz w:val="22"/>
          <w:szCs w:val="22"/>
          <w:u w:val="single"/>
          <w:lang w:val="es-MX"/>
        </w:rPr>
        <w:t>sin manifestar costos ni importes</w:t>
      </w:r>
      <w:r w:rsidRPr="00144405">
        <w:rPr>
          <w:rFonts w:ascii="Arial" w:hAnsi="Arial" w:cs="Arial"/>
          <w:sz w:val="22"/>
          <w:szCs w:val="22"/>
          <w:lang w:val="es-MX"/>
        </w:rPr>
        <w:t>, que intervienen en la integración de la proposición, agrupado por los materiales más significativos y equipo de instalación permanente, mano de obra, maquinaria y equipo de construcción, con la descripción de cada uno de ellos en donde se especifique las normas de calidad y especificaciones técnicas a que se sujetará de conformidad con lo establecido en los “Términos de Referencia” de la presente licitación pública.</w:t>
      </w:r>
    </w:p>
    <w:p w:rsidR="009945E1" w:rsidRPr="00144405" w:rsidRDefault="009945E1" w:rsidP="003E20F9">
      <w:pPr>
        <w:widowControl w:val="0"/>
        <w:spacing w:before="120" w:after="120"/>
        <w:ind w:left="425"/>
        <w:jc w:val="both"/>
        <w:rPr>
          <w:rFonts w:ascii="Arial" w:hAnsi="Arial" w:cs="Arial"/>
          <w:sz w:val="22"/>
          <w:szCs w:val="22"/>
          <w:lang w:val="es-MX"/>
        </w:rPr>
      </w:pPr>
      <w:r w:rsidRPr="00144405">
        <w:rPr>
          <w:rFonts w:ascii="Arial" w:hAnsi="Arial" w:cs="Arial"/>
          <w:sz w:val="22"/>
          <w:szCs w:val="22"/>
          <w:lang w:val="es-MX"/>
        </w:rPr>
        <w:t>Se verificará que los insumos descritos sean acordes con el proceso constructivo y que las características, especificaciones y calidad de los materiales y equipos de instalación permanente, cumplan con los requerimientos mínimos que el “Consejo” tiene establecidas y exige para los materiales, solos o en conjunto para la ejecución de la obra, así como lo establecido en los “Términos de Referencia” y sean acordes con la Descripción de la “Planeación Integral”.</w:t>
      </w:r>
    </w:p>
    <w:p w:rsidR="009945E1" w:rsidRPr="00144405" w:rsidRDefault="009945E1" w:rsidP="003E20F9">
      <w:pPr>
        <w:widowControl w:val="0"/>
        <w:spacing w:before="120" w:after="120"/>
        <w:ind w:left="426"/>
        <w:jc w:val="both"/>
        <w:rPr>
          <w:rFonts w:ascii="Arial" w:hAnsi="Arial" w:cs="Arial"/>
          <w:sz w:val="22"/>
          <w:szCs w:val="22"/>
          <w:lang w:val="es-MX"/>
        </w:rPr>
      </w:pPr>
      <w:r w:rsidRPr="00144405">
        <w:rPr>
          <w:rFonts w:ascii="Arial" w:hAnsi="Arial" w:cs="Arial"/>
          <w:sz w:val="22"/>
          <w:szCs w:val="22"/>
          <w:lang w:val="es-MX"/>
        </w:rPr>
        <w:t xml:space="preserve">Se verificará que dentro del listado se incluyan los insumos más representativos acorde con el </w:t>
      </w:r>
      <w:r w:rsidRPr="00144405">
        <w:rPr>
          <w:rFonts w:ascii="Arial" w:hAnsi="Arial" w:cs="Arial"/>
          <w:sz w:val="22"/>
          <w:szCs w:val="22"/>
          <w:lang w:val="es-MX"/>
        </w:rPr>
        <w:lastRenderedPageBreak/>
        <w:t xml:space="preserve">procedimiento constructivo y con los “Términos de Referencia” entregados por el “Consejo”. </w:t>
      </w:r>
    </w:p>
    <w:p w:rsidR="009945E1" w:rsidRPr="00144405" w:rsidRDefault="009945E1" w:rsidP="003E20F9">
      <w:pPr>
        <w:widowControl w:val="0"/>
        <w:spacing w:before="120" w:after="120"/>
        <w:ind w:left="426" w:hanging="426"/>
        <w:jc w:val="both"/>
        <w:rPr>
          <w:rFonts w:ascii="Arial" w:hAnsi="Arial" w:cs="Arial"/>
          <w:b/>
          <w:i/>
          <w:sz w:val="22"/>
          <w:szCs w:val="22"/>
        </w:rPr>
      </w:pPr>
      <w:r w:rsidRPr="00144405">
        <w:rPr>
          <w:rFonts w:ascii="Arial" w:hAnsi="Arial" w:cs="Arial"/>
          <w:b/>
          <w:sz w:val="22"/>
          <w:szCs w:val="22"/>
        </w:rPr>
        <w:t xml:space="preserve">T-8. </w:t>
      </w:r>
      <w:r w:rsidRPr="00144405">
        <w:rPr>
          <w:rFonts w:ascii="Arial" w:hAnsi="Arial" w:cs="Arial"/>
          <w:b/>
          <w:sz w:val="22"/>
          <w:szCs w:val="22"/>
          <w:lang w:val="es-MX"/>
        </w:rPr>
        <w:t xml:space="preserve">Programa de suministro de los materiales más significativos y equipos de instalación permanente, </w:t>
      </w:r>
      <w:r w:rsidRPr="00144405">
        <w:rPr>
          <w:rFonts w:ascii="Arial" w:hAnsi="Arial" w:cs="Arial"/>
          <w:sz w:val="22"/>
          <w:szCs w:val="22"/>
        </w:rPr>
        <w:t xml:space="preserve">se evaluará que se manifieste en el programa el tiempo en que serán suministrados los insumos más significativos y equipos de instalación permanente en la obra evaluando la cuantía, oportunidad del suministro congruente con la ejecución de la obra y se presente conforme a lo solicitado en el  </w:t>
      </w:r>
      <w:r w:rsidRPr="00144405">
        <w:rPr>
          <w:rFonts w:ascii="Arial" w:hAnsi="Arial" w:cs="Arial"/>
          <w:b/>
          <w:i/>
          <w:sz w:val="22"/>
          <w:szCs w:val="22"/>
        </w:rPr>
        <w:t>Anexo 13</w:t>
      </w:r>
      <w:r w:rsidRPr="00956656">
        <w:rPr>
          <w:rFonts w:ascii="Arial" w:hAnsi="Arial" w:cs="Arial"/>
          <w:i/>
          <w:sz w:val="22"/>
          <w:szCs w:val="22"/>
        </w:rPr>
        <w:t>.</w:t>
      </w:r>
    </w:p>
    <w:p w:rsidR="009945E1" w:rsidRPr="00956656" w:rsidRDefault="009945E1" w:rsidP="003E20F9">
      <w:pPr>
        <w:widowControl w:val="0"/>
        <w:spacing w:before="120" w:after="120"/>
        <w:ind w:left="426" w:hanging="426"/>
        <w:jc w:val="both"/>
        <w:rPr>
          <w:rFonts w:ascii="Arial" w:hAnsi="Arial" w:cs="Arial"/>
          <w:i/>
          <w:sz w:val="22"/>
          <w:szCs w:val="22"/>
        </w:rPr>
      </w:pPr>
      <w:r w:rsidRPr="00144405">
        <w:rPr>
          <w:rFonts w:ascii="Arial" w:hAnsi="Arial" w:cs="Arial"/>
          <w:b/>
          <w:sz w:val="22"/>
          <w:szCs w:val="22"/>
        </w:rPr>
        <w:t xml:space="preserve">T-9. </w:t>
      </w:r>
      <w:r w:rsidRPr="00144405">
        <w:rPr>
          <w:rFonts w:ascii="Arial" w:hAnsi="Arial" w:cs="Arial"/>
          <w:b/>
          <w:sz w:val="22"/>
          <w:szCs w:val="22"/>
          <w:lang w:val="es-MX"/>
        </w:rPr>
        <w:t xml:space="preserve">Programa de utilización de mano de obra más significativa: </w:t>
      </w:r>
      <w:r w:rsidRPr="00144405">
        <w:rPr>
          <w:rFonts w:ascii="Arial" w:hAnsi="Arial" w:cs="Arial"/>
          <w:sz w:val="22"/>
          <w:szCs w:val="22"/>
        </w:rPr>
        <w:t xml:space="preserve">se evaluará que se manifieste en el programa el personal que se utilizará </w:t>
      </w:r>
      <w:r w:rsidRPr="00144405">
        <w:rPr>
          <w:rFonts w:ascii="Arial" w:hAnsi="Arial" w:cs="Arial"/>
          <w:sz w:val="22"/>
          <w:szCs w:val="22"/>
          <w:lang w:val="es-MX"/>
        </w:rPr>
        <w:t xml:space="preserve">en la ejecución del “Proyecto Integral”, que la cuantía y participación sea </w:t>
      </w:r>
      <w:r w:rsidRPr="00144405">
        <w:rPr>
          <w:rFonts w:ascii="Arial" w:hAnsi="Arial" w:cs="Arial"/>
          <w:sz w:val="22"/>
          <w:szCs w:val="22"/>
        </w:rPr>
        <w:t xml:space="preserve">congruente con la ejecución del “Proyecto Integral” y se presente conforme a lo solicitado en el  </w:t>
      </w:r>
      <w:r w:rsidRPr="00144405">
        <w:rPr>
          <w:rFonts w:ascii="Arial" w:hAnsi="Arial" w:cs="Arial"/>
          <w:b/>
          <w:i/>
          <w:sz w:val="22"/>
          <w:szCs w:val="22"/>
        </w:rPr>
        <w:t>Anexo 13 a</w:t>
      </w:r>
      <w:r>
        <w:rPr>
          <w:rFonts w:ascii="Arial" w:hAnsi="Arial" w:cs="Arial"/>
          <w:i/>
          <w:sz w:val="22"/>
          <w:szCs w:val="22"/>
        </w:rPr>
        <w:t>.</w:t>
      </w:r>
    </w:p>
    <w:p w:rsidR="009945E1" w:rsidRPr="00144405" w:rsidRDefault="009945E1" w:rsidP="003E20F9">
      <w:pPr>
        <w:widowControl w:val="0"/>
        <w:spacing w:before="120" w:after="120"/>
        <w:ind w:left="426" w:hanging="426"/>
        <w:jc w:val="both"/>
        <w:rPr>
          <w:rFonts w:ascii="Arial" w:hAnsi="Arial" w:cs="Arial"/>
          <w:sz w:val="22"/>
          <w:szCs w:val="22"/>
          <w:lang w:val="es-MX"/>
        </w:rPr>
      </w:pPr>
      <w:r w:rsidRPr="00144405">
        <w:rPr>
          <w:rFonts w:ascii="Arial" w:hAnsi="Arial" w:cs="Arial"/>
          <w:b/>
          <w:sz w:val="22"/>
          <w:szCs w:val="22"/>
        </w:rPr>
        <w:t xml:space="preserve">T-10. </w:t>
      </w:r>
      <w:r w:rsidRPr="00144405">
        <w:rPr>
          <w:rFonts w:ascii="Arial" w:hAnsi="Arial" w:cs="Arial"/>
          <w:b/>
          <w:sz w:val="22"/>
          <w:szCs w:val="22"/>
          <w:lang w:val="es-MX"/>
        </w:rPr>
        <w:t xml:space="preserve">Programa de utilización de los equipos de ingeniería, arquitectura, de cómputo , así como la maquinaría de construcción más significativos:  </w:t>
      </w:r>
      <w:r w:rsidRPr="00144405">
        <w:rPr>
          <w:rFonts w:ascii="Arial" w:hAnsi="Arial" w:cs="Arial"/>
          <w:sz w:val="22"/>
          <w:szCs w:val="22"/>
        </w:rPr>
        <w:t xml:space="preserve">se evaluará que se manifieste en el programa el tipo, características y el tiempo en que serán utilizados los </w:t>
      </w:r>
      <w:r w:rsidRPr="00144405">
        <w:rPr>
          <w:rFonts w:ascii="Arial" w:hAnsi="Arial" w:cs="Arial"/>
          <w:sz w:val="22"/>
          <w:szCs w:val="22"/>
          <w:lang w:val="es-MX"/>
        </w:rPr>
        <w:t>equipos de ingeniería, arquitectura, de cómputo , así como la maquinaría de construcción más significativos</w:t>
      </w:r>
      <w:r w:rsidRPr="00144405">
        <w:rPr>
          <w:rFonts w:ascii="Arial" w:hAnsi="Arial" w:cs="Arial"/>
          <w:sz w:val="22"/>
          <w:szCs w:val="22"/>
        </w:rPr>
        <w:t xml:space="preserve"> evaluando la cuantía, oportunidad de su utilización congruente con la ejecución del “Proyecto Integral” y se presente conforme a lo solicitado en el  </w:t>
      </w:r>
      <w:r w:rsidRPr="00144405">
        <w:rPr>
          <w:rFonts w:ascii="Arial" w:hAnsi="Arial" w:cs="Arial"/>
          <w:b/>
          <w:i/>
          <w:sz w:val="22"/>
          <w:szCs w:val="22"/>
        </w:rPr>
        <w:t>Anexo 13 b</w:t>
      </w:r>
      <w:r w:rsidRPr="00276E28">
        <w:rPr>
          <w:rFonts w:ascii="Arial" w:hAnsi="Arial" w:cs="Arial"/>
          <w:i/>
          <w:sz w:val="22"/>
          <w:szCs w:val="22"/>
        </w:rPr>
        <w:t>.</w:t>
      </w:r>
    </w:p>
    <w:p w:rsidR="009945E1" w:rsidRPr="00144405" w:rsidRDefault="009945E1" w:rsidP="003E20F9">
      <w:pPr>
        <w:widowControl w:val="0"/>
        <w:spacing w:before="120" w:after="120"/>
        <w:ind w:left="426" w:hanging="426"/>
        <w:jc w:val="both"/>
        <w:rPr>
          <w:rFonts w:ascii="Arial" w:hAnsi="Arial" w:cs="Arial"/>
          <w:sz w:val="22"/>
          <w:szCs w:val="22"/>
        </w:rPr>
      </w:pPr>
      <w:r w:rsidRPr="00144405">
        <w:rPr>
          <w:rFonts w:ascii="Arial" w:hAnsi="Arial" w:cs="Arial"/>
          <w:b/>
          <w:sz w:val="22"/>
          <w:szCs w:val="22"/>
        </w:rPr>
        <w:t xml:space="preserve">T-11. </w:t>
      </w:r>
      <w:r w:rsidRPr="00144405">
        <w:rPr>
          <w:rFonts w:ascii="Arial" w:hAnsi="Arial" w:cs="Arial"/>
          <w:b/>
          <w:sz w:val="22"/>
          <w:szCs w:val="22"/>
          <w:lang w:val="es-MX"/>
        </w:rPr>
        <w:t>Manifestación de los Responsables Técnicos Representantes de la Empresa encargados del “Proyecto Ejecutivo” y de la “Obra”</w:t>
      </w:r>
      <w:r w:rsidRPr="00144405">
        <w:rPr>
          <w:rFonts w:ascii="Arial" w:hAnsi="Arial" w:cs="Arial"/>
          <w:sz w:val="22"/>
          <w:szCs w:val="22"/>
          <w:lang w:val="es-MX"/>
        </w:rPr>
        <w:t>,</w:t>
      </w:r>
      <w:r w:rsidRPr="00144405">
        <w:rPr>
          <w:rFonts w:ascii="Arial" w:hAnsi="Arial" w:cs="Arial"/>
          <w:sz w:val="22"/>
          <w:szCs w:val="22"/>
        </w:rPr>
        <w:t xml:space="preserve"> se evaluará que se presente la cédula profesional por ambas caras y el currículum de cada uno de ellos, conforme a lo solicitado en el  </w:t>
      </w:r>
      <w:r w:rsidRPr="00144405">
        <w:rPr>
          <w:rFonts w:ascii="Arial" w:hAnsi="Arial" w:cs="Arial"/>
          <w:b/>
          <w:i/>
          <w:sz w:val="22"/>
          <w:szCs w:val="22"/>
        </w:rPr>
        <w:t>Anexo 7</w:t>
      </w:r>
      <w:r w:rsidRPr="00144405">
        <w:rPr>
          <w:rFonts w:ascii="Arial" w:hAnsi="Arial" w:cs="Arial"/>
          <w:sz w:val="22"/>
          <w:szCs w:val="22"/>
        </w:rPr>
        <w:t>.</w:t>
      </w:r>
    </w:p>
    <w:p w:rsidR="009945E1" w:rsidRPr="00144405" w:rsidRDefault="009945E1" w:rsidP="003E20F9">
      <w:pPr>
        <w:widowControl w:val="0"/>
        <w:spacing w:before="120" w:after="120"/>
        <w:ind w:left="426" w:hanging="426"/>
        <w:jc w:val="both"/>
        <w:rPr>
          <w:rFonts w:ascii="Arial" w:hAnsi="Arial" w:cs="Arial"/>
          <w:sz w:val="22"/>
          <w:szCs w:val="22"/>
        </w:rPr>
      </w:pPr>
      <w:r w:rsidRPr="00144405">
        <w:rPr>
          <w:rFonts w:ascii="Arial" w:hAnsi="Arial" w:cs="Arial"/>
          <w:b/>
          <w:sz w:val="22"/>
          <w:szCs w:val="22"/>
        </w:rPr>
        <w:t xml:space="preserve">T-12. </w:t>
      </w:r>
      <w:r w:rsidRPr="00144405">
        <w:rPr>
          <w:rFonts w:ascii="Arial" w:hAnsi="Arial" w:cs="Arial"/>
          <w:b/>
          <w:sz w:val="22"/>
          <w:szCs w:val="22"/>
          <w:lang w:val="es-MX"/>
        </w:rPr>
        <w:t xml:space="preserve">Organigrama: </w:t>
      </w:r>
      <w:r w:rsidRPr="00144405">
        <w:rPr>
          <w:rFonts w:ascii="Arial" w:hAnsi="Arial" w:cs="Arial"/>
          <w:sz w:val="22"/>
          <w:szCs w:val="22"/>
          <w:lang w:val="es-MX"/>
        </w:rPr>
        <w:t xml:space="preserve">se evaluará que contenga el </w:t>
      </w:r>
      <w:r w:rsidRPr="00144405">
        <w:rPr>
          <w:rFonts w:ascii="Arial" w:hAnsi="Arial" w:cs="Arial"/>
          <w:w w:val="115"/>
          <w:sz w:val="22"/>
          <w:szCs w:val="22"/>
          <w:lang w:val="es-MX"/>
        </w:rPr>
        <w:t>personal técnico, profesional, administrativo y directivo a utilizar,</w:t>
      </w:r>
      <w:r w:rsidRPr="00144405">
        <w:rPr>
          <w:rFonts w:ascii="Arial" w:hAnsi="Arial" w:cs="Arial"/>
          <w:sz w:val="22"/>
          <w:szCs w:val="22"/>
          <w:lang w:val="es-MX"/>
        </w:rPr>
        <w:t xml:space="preserve"> señalando el cargo, nombre y actividad en la que participa en la etapa d</w:t>
      </w:r>
      <w:r w:rsidRPr="00144405">
        <w:rPr>
          <w:rFonts w:ascii="Arial" w:hAnsi="Arial" w:cs="Arial"/>
          <w:sz w:val="22"/>
          <w:szCs w:val="22"/>
        </w:rPr>
        <w:t>el “Proyecto Ejecutivo”.</w:t>
      </w:r>
    </w:p>
    <w:p w:rsidR="009945E1" w:rsidRPr="00144405" w:rsidRDefault="009945E1" w:rsidP="003E20F9">
      <w:pPr>
        <w:widowControl w:val="0"/>
        <w:spacing w:before="120" w:after="120"/>
        <w:ind w:left="426" w:hanging="426"/>
        <w:jc w:val="both"/>
        <w:rPr>
          <w:rFonts w:ascii="Arial" w:hAnsi="Arial" w:cs="Arial"/>
          <w:sz w:val="22"/>
          <w:szCs w:val="22"/>
          <w:lang w:val="es-MX"/>
        </w:rPr>
      </w:pPr>
      <w:r w:rsidRPr="00144405">
        <w:rPr>
          <w:rFonts w:ascii="Arial" w:hAnsi="Arial" w:cs="Arial"/>
          <w:b/>
          <w:sz w:val="22"/>
          <w:szCs w:val="22"/>
        </w:rPr>
        <w:t xml:space="preserve">T-13. </w:t>
      </w:r>
      <w:r w:rsidRPr="00144405">
        <w:rPr>
          <w:rFonts w:ascii="Arial" w:hAnsi="Arial" w:cs="Arial"/>
          <w:b/>
          <w:sz w:val="22"/>
          <w:szCs w:val="22"/>
          <w:lang w:val="es-MX"/>
        </w:rPr>
        <w:t xml:space="preserve">Currículo de cada profesional técnico: </w:t>
      </w:r>
      <w:r w:rsidRPr="00144405">
        <w:rPr>
          <w:rFonts w:ascii="Arial" w:hAnsi="Arial" w:cs="Arial"/>
          <w:sz w:val="22"/>
          <w:szCs w:val="22"/>
          <w:lang w:val="es-MX"/>
        </w:rPr>
        <w:t xml:space="preserve">se evaluará que presente el currículo de cada profesional técnico al servicio </w:t>
      </w:r>
      <w:proofErr w:type="gramStart"/>
      <w:r w:rsidRPr="00144405">
        <w:rPr>
          <w:rFonts w:ascii="Arial" w:hAnsi="Arial" w:cs="Arial"/>
          <w:sz w:val="22"/>
          <w:szCs w:val="22"/>
          <w:lang w:val="es-MX"/>
        </w:rPr>
        <w:t>del</w:t>
      </w:r>
      <w:r>
        <w:rPr>
          <w:rFonts w:ascii="Arial" w:hAnsi="Arial" w:cs="Arial"/>
          <w:sz w:val="22"/>
          <w:szCs w:val="22"/>
          <w:lang w:val="es-MX"/>
        </w:rPr>
        <w:t xml:space="preserve"> </w:t>
      </w:r>
      <w:r w:rsidRPr="00144405">
        <w:rPr>
          <w:rFonts w:ascii="Arial" w:hAnsi="Arial" w:cs="Arial"/>
          <w:sz w:val="22"/>
          <w:szCs w:val="22"/>
          <w:lang w:val="es-MX"/>
        </w:rPr>
        <w:t>”</w:t>
      </w:r>
      <w:proofErr w:type="gramEnd"/>
      <w:r w:rsidRPr="00144405">
        <w:rPr>
          <w:rFonts w:ascii="Arial" w:hAnsi="Arial" w:cs="Arial"/>
          <w:sz w:val="22"/>
          <w:szCs w:val="22"/>
          <w:lang w:val="es-MX"/>
        </w:rPr>
        <w:t>Participante” que se encargarán del desarrollo de la etapa del “Proyecto Ejecutivo”, que tengan experiencia en la fase en la que deban intervenir, de acuerdo a lo señalado en los “Términos de Referencia”, conteniendo los documentos e información solicitada en el numeral 7.4.13.</w:t>
      </w:r>
    </w:p>
    <w:p w:rsidR="009945E1" w:rsidRPr="00144405" w:rsidRDefault="009945E1" w:rsidP="003E20F9">
      <w:pPr>
        <w:widowControl w:val="0"/>
        <w:spacing w:before="120" w:after="120"/>
        <w:ind w:left="426"/>
        <w:jc w:val="both"/>
        <w:rPr>
          <w:rFonts w:ascii="Arial" w:hAnsi="Arial" w:cs="Arial"/>
          <w:sz w:val="22"/>
          <w:szCs w:val="22"/>
          <w:lang w:val="es-MX"/>
        </w:rPr>
      </w:pPr>
      <w:r w:rsidRPr="00144405">
        <w:rPr>
          <w:rFonts w:ascii="Arial" w:hAnsi="Arial" w:cs="Arial"/>
          <w:sz w:val="22"/>
          <w:szCs w:val="22"/>
          <w:lang w:val="es-MX"/>
        </w:rPr>
        <w:t>Además se revisará que presenten el escrito en el que manifiesten bajo protesta de decir verdad que el personal propuesto no se encuentra  en los supuestos contenidos en el artículo 299 del “Acuerdo”.</w:t>
      </w:r>
    </w:p>
    <w:p w:rsidR="009945E1" w:rsidRPr="00144405" w:rsidRDefault="009945E1" w:rsidP="003E20F9">
      <w:pPr>
        <w:widowControl w:val="0"/>
        <w:spacing w:before="120" w:after="120"/>
        <w:ind w:left="426" w:hanging="426"/>
        <w:jc w:val="both"/>
        <w:rPr>
          <w:rFonts w:ascii="Arial" w:hAnsi="Arial" w:cs="Arial"/>
          <w:b/>
          <w:i/>
          <w:sz w:val="22"/>
          <w:szCs w:val="22"/>
          <w:lang w:val="es-MX"/>
        </w:rPr>
      </w:pPr>
      <w:r w:rsidRPr="00144405">
        <w:rPr>
          <w:rFonts w:ascii="Arial" w:hAnsi="Arial" w:cs="Arial"/>
          <w:b/>
          <w:sz w:val="22"/>
          <w:szCs w:val="22"/>
        </w:rPr>
        <w:t xml:space="preserve">T-14. </w:t>
      </w:r>
      <w:r w:rsidRPr="00144405">
        <w:rPr>
          <w:rFonts w:ascii="Arial" w:hAnsi="Arial" w:cs="Arial"/>
          <w:b/>
          <w:sz w:val="22"/>
          <w:szCs w:val="22"/>
          <w:lang w:val="es-MX"/>
        </w:rPr>
        <w:t>Carta compromiso de Respaldo y Certificación de la Empresa Integradora que ejecutará la instalación de la Red de Voz y Datos</w:t>
      </w:r>
      <w:r w:rsidRPr="00144405">
        <w:rPr>
          <w:rFonts w:ascii="Arial" w:hAnsi="Arial" w:cs="Arial"/>
          <w:sz w:val="22"/>
          <w:szCs w:val="22"/>
          <w:lang w:val="es-MX"/>
        </w:rPr>
        <w:t xml:space="preserve"> (En su caso)</w:t>
      </w:r>
      <w:r w:rsidRPr="00144405">
        <w:rPr>
          <w:rFonts w:ascii="Arial" w:hAnsi="Arial" w:cs="Arial"/>
          <w:b/>
          <w:sz w:val="22"/>
          <w:szCs w:val="22"/>
          <w:lang w:val="es-MX"/>
        </w:rPr>
        <w:t xml:space="preserve">: </w:t>
      </w:r>
      <w:r w:rsidRPr="00144405">
        <w:rPr>
          <w:rFonts w:ascii="Arial" w:hAnsi="Arial" w:cs="Arial"/>
          <w:sz w:val="22"/>
          <w:szCs w:val="22"/>
          <w:lang w:val="es-MX"/>
        </w:rPr>
        <w:t xml:space="preserve">se evaluará que se presente conforme a lo solicitado en el  </w:t>
      </w:r>
      <w:r w:rsidRPr="00144405">
        <w:rPr>
          <w:rFonts w:ascii="Arial" w:hAnsi="Arial" w:cs="Arial"/>
          <w:b/>
          <w:i/>
          <w:sz w:val="22"/>
          <w:szCs w:val="22"/>
          <w:lang w:val="es-MX"/>
        </w:rPr>
        <w:t>Anexo 10</w:t>
      </w:r>
      <w:r w:rsidRPr="00276E28">
        <w:rPr>
          <w:rFonts w:ascii="Arial" w:hAnsi="Arial" w:cs="Arial"/>
          <w:i/>
          <w:sz w:val="22"/>
          <w:szCs w:val="22"/>
          <w:lang w:val="es-MX"/>
        </w:rPr>
        <w:t>.</w:t>
      </w:r>
    </w:p>
    <w:p w:rsidR="009945E1" w:rsidRPr="00144405" w:rsidRDefault="009945E1" w:rsidP="003E20F9">
      <w:pPr>
        <w:widowControl w:val="0"/>
        <w:spacing w:before="120" w:after="120"/>
        <w:ind w:left="426" w:hanging="426"/>
        <w:jc w:val="both"/>
        <w:rPr>
          <w:rFonts w:ascii="Arial" w:hAnsi="Arial" w:cs="Arial"/>
          <w:i/>
          <w:sz w:val="22"/>
          <w:szCs w:val="22"/>
          <w:lang w:val="es-MX"/>
        </w:rPr>
      </w:pPr>
      <w:r w:rsidRPr="00144405">
        <w:rPr>
          <w:rFonts w:ascii="Arial" w:hAnsi="Arial" w:cs="Arial"/>
          <w:b/>
          <w:sz w:val="22"/>
          <w:szCs w:val="22"/>
        </w:rPr>
        <w:t xml:space="preserve">T-15. </w:t>
      </w:r>
      <w:r w:rsidRPr="00144405">
        <w:rPr>
          <w:rFonts w:ascii="Arial" w:hAnsi="Arial" w:cs="Arial"/>
          <w:b/>
          <w:sz w:val="22"/>
          <w:szCs w:val="22"/>
          <w:lang w:val="es-MX"/>
        </w:rPr>
        <w:t xml:space="preserve">Constancia de la obligación de aplicar las medidas de seguridad e higiene dentro de la obra: </w:t>
      </w:r>
      <w:r w:rsidRPr="00144405">
        <w:rPr>
          <w:rFonts w:ascii="Arial" w:hAnsi="Arial" w:cs="Arial"/>
          <w:sz w:val="22"/>
          <w:szCs w:val="22"/>
          <w:lang w:val="es-MX"/>
        </w:rPr>
        <w:t xml:space="preserve">se evaluará que se presente conforme a lo solicitado en el </w:t>
      </w:r>
      <w:r w:rsidRPr="00144405">
        <w:rPr>
          <w:rFonts w:ascii="Arial" w:hAnsi="Arial" w:cs="Arial"/>
          <w:b/>
          <w:i/>
          <w:sz w:val="22"/>
          <w:szCs w:val="22"/>
          <w:lang w:val="es-MX"/>
        </w:rPr>
        <w:t>Anexo 11</w:t>
      </w:r>
      <w:r w:rsidRPr="00144405">
        <w:rPr>
          <w:rFonts w:ascii="Arial" w:hAnsi="Arial" w:cs="Arial"/>
          <w:i/>
          <w:sz w:val="22"/>
          <w:szCs w:val="22"/>
          <w:lang w:val="es-MX"/>
        </w:rPr>
        <w:t>.</w:t>
      </w:r>
    </w:p>
    <w:p w:rsidR="009945E1" w:rsidRPr="00144405" w:rsidRDefault="009945E1" w:rsidP="003E20F9">
      <w:pPr>
        <w:widowControl w:val="0"/>
        <w:spacing w:before="120" w:after="120"/>
        <w:ind w:left="426" w:hanging="426"/>
        <w:jc w:val="both"/>
        <w:rPr>
          <w:rFonts w:ascii="Arial" w:hAnsi="Arial" w:cs="Arial"/>
          <w:sz w:val="22"/>
          <w:szCs w:val="22"/>
        </w:rPr>
      </w:pPr>
      <w:r w:rsidRPr="00144405">
        <w:rPr>
          <w:rFonts w:ascii="Arial" w:hAnsi="Arial" w:cs="Arial"/>
          <w:b/>
          <w:sz w:val="22"/>
          <w:szCs w:val="22"/>
        </w:rPr>
        <w:t>T-16. Manifestación bajo protesta de decir verdad que cuentan con las facultades o capacidad legal suficientes para comprometerse por sí o por su representado para presentar propuestas</w:t>
      </w:r>
      <w:r w:rsidRPr="00144405">
        <w:rPr>
          <w:rFonts w:ascii="Arial" w:hAnsi="Arial" w:cs="Arial"/>
          <w:sz w:val="22"/>
          <w:szCs w:val="22"/>
          <w:lang w:val="es-MX"/>
        </w:rPr>
        <w:t>,</w:t>
      </w:r>
      <w:r w:rsidRPr="00144405">
        <w:rPr>
          <w:rFonts w:ascii="Arial" w:hAnsi="Arial" w:cs="Arial"/>
          <w:sz w:val="22"/>
          <w:szCs w:val="22"/>
        </w:rPr>
        <w:t xml:space="preserve"> se evaluará que se presenten los datos requeridos, </w:t>
      </w:r>
      <w:r w:rsidRPr="00144405">
        <w:rPr>
          <w:rFonts w:ascii="Arial" w:hAnsi="Arial" w:cs="Arial"/>
          <w:sz w:val="22"/>
          <w:szCs w:val="22"/>
          <w:lang w:val="es-MX"/>
        </w:rPr>
        <w:t xml:space="preserve">de acuerdo al formato proporcionado por el “Consejo”, </w:t>
      </w:r>
      <w:r w:rsidRPr="00144405">
        <w:rPr>
          <w:rFonts w:ascii="Arial" w:hAnsi="Arial" w:cs="Arial"/>
          <w:b/>
          <w:i/>
          <w:sz w:val="22"/>
          <w:szCs w:val="22"/>
          <w:lang w:val="es-MX"/>
        </w:rPr>
        <w:t>Anexo 1</w:t>
      </w:r>
      <w:r w:rsidRPr="00144405">
        <w:rPr>
          <w:rFonts w:ascii="Arial" w:hAnsi="Arial" w:cs="Arial"/>
          <w:sz w:val="22"/>
          <w:szCs w:val="22"/>
        </w:rPr>
        <w:t>.</w:t>
      </w:r>
    </w:p>
    <w:p w:rsidR="009945E1" w:rsidRPr="00144405" w:rsidRDefault="009945E1" w:rsidP="003E20F9">
      <w:pPr>
        <w:widowControl w:val="0"/>
        <w:spacing w:before="120" w:after="120"/>
        <w:ind w:left="426" w:hanging="426"/>
        <w:jc w:val="both"/>
        <w:rPr>
          <w:rFonts w:ascii="Arial" w:hAnsi="Arial" w:cs="Arial"/>
          <w:b/>
          <w:i/>
          <w:sz w:val="22"/>
          <w:szCs w:val="22"/>
        </w:rPr>
      </w:pPr>
      <w:r w:rsidRPr="00144405">
        <w:rPr>
          <w:rFonts w:ascii="Arial" w:hAnsi="Arial" w:cs="Arial"/>
          <w:b/>
          <w:sz w:val="22"/>
          <w:szCs w:val="22"/>
        </w:rPr>
        <w:t xml:space="preserve">T-17. Manifestación Bajo Protesta de decir Verdad de que no se encuentra en alguno de los supuestos de restricción para contratar </w:t>
      </w:r>
      <w:r w:rsidRPr="001C45BF">
        <w:rPr>
          <w:rFonts w:ascii="Arial" w:hAnsi="Arial" w:cs="Arial"/>
          <w:sz w:val="22"/>
          <w:szCs w:val="22"/>
        </w:rPr>
        <w:t>contenidos en los artículos 299 y 315, fracción XXV del “Acuerdo”.</w:t>
      </w:r>
      <w:r w:rsidRPr="00144405">
        <w:rPr>
          <w:rFonts w:ascii="Arial" w:hAnsi="Arial" w:cs="Arial"/>
          <w:b/>
          <w:sz w:val="22"/>
          <w:szCs w:val="22"/>
        </w:rPr>
        <w:t xml:space="preserve"> </w:t>
      </w:r>
      <w:r w:rsidRPr="00144405">
        <w:rPr>
          <w:rFonts w:ascii="Arial" w:hAnsi="Arial" w:cs="Arial"/>
          <w:sz w:val="22"/>
          <w:szCs w:val="22"/>
        </w:rPr>
        <w:t xml:space="preserve">Se evaluará que se presente conforme a lo solicitado en el  </w:t>
      </w:r>
      <w:r w:rsidRPr="00144405">
        <w:rPr>
          <w:rFonts w:ascii="Arial" w:hAnsi="Arial" w:cs="Arial"/>
          <w:b/>
          <w:i/>
          <w:sz w:val="22"/>
          <w:szCs w:val="22"/>
        </w:rPr>
        <w:t>Anexo</w:t>
      </w:r>
      <w:r w:rsidRPr="00144405">
        <w:rPr>
          <w:rFonts w:ascii="Arial" w:hAnsi="Arial" w:cs="Arial"/>
          <w:b/>
          <w:sz w:val="22"/>
          <w:szCs w:val="22"/>
        </w:rPr>
        <w:t xml:space="preserve"> </w:t>
      </w:r>
      <w:r w:rsidRPr="00144405">
        <w:rPr>
          <w:rFonts w:ascii="Arial" w:hAnsi="Arial" w:cs="Arial"/>
          <w:b/>
          <w:i/>
          <w:sz w:val="22"/>
          <w:szCs w:val="22"/>
        </w:rPr>
        <w:t>17</w:t>
      </w:r>
      <w:r w:rsidRPr="00276E28">
        <w:rPr>
          <w:rFonts w:ascii="Arial" w:hAnsi="Arial" w:cs="Arial"/>
          <w:i/>
          <w:sz w:val="22"/>
          <w:szCs w:val="22"/>
        </w:rPr>
        <w:t>.</w:t>
      </w:r>
    </w:p>
    <w:p w:rsidR="009945E1" w:rsidRPr="00144405" w:rsidRDefault="009945E1" w:rsidP="003E20F9">
      <w:pPr>
        <w:widowControl w:val="0"/>
        <w:spacing w:before="120" w:after="120"/>
        <w:ind w:left="426" w:hanging="426"/>
        <w:jc w:val="both"/>
        <w:rPr>
          <w:rFonts w:ascii="Arial" w:hAnsi="Arial" w:cs="Arial"/>
          <w:sz w:val="22"/>
          <w:szCs w:val="22"/>
        </w:rPr>
      </w:pPr>
      <w:r w:rsidRPr="00144405">
        <w:rPr>
          <w:rFonts w:ascii="Arial" w:hAnsi="Arial" w:cs="Arial"/>
          <w:b/>
          <w:sz w:val="22"/>
          <w:szCs w:val="22"/>
        </w:rPr>
        <w:t>T-18.-Registros ante el INFONAVIT y el IMSS</w:t>
      </w:r>
      <w:r w:rsidRPr="00144405">
        <w:rPr>
          <w:rFonts w:ascii="Arial" w:hAnsi="Arial" w:cs="Arial"/>
          <w:sz w:val="22"/>
          <w:szCs w:val="22"/>
        </w:rPr>
        <w:t xml:space="preserve">, se evaluará que el “Participante” presente copia del registro de su inscripción ante el INFONAVIT y el IMSS. Por virtud del convenio de unificación entre el IMSS e INFONAVIT, los procesos de inscripción llevados a cabo ante el IMSS tienen los </w:t>
      </w:r>
      <w:r w:rsidRPr="00144405">
        <w:rPr>
          <w:rFonts w:ascii="Arial" w:hAnsi="Arial" w:cs="Arial"/>
          <w:sz w:val="22"/>
          <w:szCs w:val="22"/>
        </w:rPr>
        <w:lastRenderedPageBreak/>
        <w:t>mismos efectos legales ante el INFONAVIT, por lo que sería suficiente presentar la inscripción ante el IMSS.</w:t>
      </w:r>
    </w:p>
    <w:p w:rsidR="009945E1" w:rsidRPr="00144405" w:rsidRDefault="009945E1" w:rsidP="008F09B1">
      <w:pPr>
        <w:pStyle w:val="Lista3"/>
        <w:spacing w:before="120" w:after="120"/>
        <w:ind w:left="0" w:firstLine="0"/>
        <w:jc w:val="both"/>
      </w:pPr>
      <w:r w:rsidRPr="00144405">
        <w:rPr>
          <w:b/>
        </w:rPr>
        <w:t>8.3.1. Consideraciones para la Evaluación Técnica</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 xml:space="preserve">La evaluación de los documentos que conforman la propuesta técnica (del Proyecto Ejecutivo y de la Obra), se realizará mediante la determinación del cumplimiento o no de los requisitos solicitados conforme a las presentes bases, para lo cual </w:t>
      </w:r>
      <w:r w:rsidRPr="00144405">
        <w:rPr>
          <w:rFonts w:ascii="Arial" w:hAnsi="Arial" w:cs="Arial"/>
          <w:sz w:val="22"/>
          <w:szCs w:val="22"/>
        </w:rPr>
        <w:t xml:space="preserve">la </w:t>
      </w:r>
      <w:r w:rsidRPr="00144405">
        <w:rPr>
          <w:rFonts w:ascii="Arial" w:hAnsi="Arial" w:cs="Arial"/>
          <w:b/>
          <w:sz w:val="22"/>
          <w:szCs w:val="22"/>
        </w:rPr>
        <w:t>“DGIM”</w:t>
      </w:r>
      <w:r w:rsidRPr="00144405">
        <w:rPr>
          <w:rFonts w:ascii="Arial" w:hAnsi="Arial" w:cs="Arial"/>
          <w:sz w:val="22"/>
          <w:szCs w:val="22"/>
        </w:rPr>
        <w:t xml:space="preserve"> </w:t>
      </w:r>
      <w:r w:rsidRPr="00144405">
        <w:rPr>
          <w:rFonts w:ascii="Arial" w:hAnsi="Arial" w:cs="Arial"/>
          <w:sz w:val="22"/>
          <w:szCs w:val="22"/>
          <w:lang w:val="es-MX"/>
        </w:rPr>
        <w:t>emitirá dos Dictámenes Resolutivos Técnicos (del Proyecto Ejecutivo y de la Obra), debidamente fundados y motivados, en el que se hará constar la revisión de las propuestas presentadas por los “Participantes”,</w:t>
      </w:r>
      <w:r w:rsidRPr="00144405">
        <w:rPr>
          <w:rFonts w:ascii="Arial" w:hAnsi="Arial" w:cs="Arial"/>
          <w:sz w:val="22"/>
          <w:szCs w:val="22"/>
        </w:rPr>
        <w:t xml:space="preserve"> en donde determina el cumplimiento o no de los requisitos establecidos para la propuesta</w:t>
      </w:r>
      <w:r w:rsidRPr="00144405">
        <w:rPr>
          <w:rFonts w:ascii="Arial" w:hAnsi="Arial" w:cs="Arial"/>
          <w:sz w:val="22"/>
          <w:szCs w:val="22"/>
          <w:lang w:val="es-MX"/>
        </w:rPr>
        <w:t xml:space="preserve">, las razones y causas por las que no se evalúa (desecha) o se propone la descalificación de alguna propuesta y las razones técnicas por las que se aceptan o no las propuestas evaluadas. </w:t>
      </w:r>
    </w:p>
    <w:p w:rsidR="009945E1" w:rsidRPr="00144405" w:rsidRDefault="009945E1" w:rsidP="008F09B1">
      <w:pPr>
        <w:widowControl w:val="0"/>
        <w:spacing w:before="120" w:after="120"/>
        <w:jc w:val="both"/>
        <w:rPr>
          <w:rFonts w:ascii="Arial" w:hAnsi="Arial" w:cs="Arial"/>
          <w:b/>
          <w:sz w:val="22"/>
          <w:szCs w:val="22"/>
        </w:rPr>
      </w:pPr>
      <w:r w:rsidRPr="00144405">
        <w:rPr>
          <w:rFonts w:ascii="Arial" w:hAnsi="Arial" w:cs="Arial"/>
          <w:b/>
          <w:sz w:val="22"/>
          <w:szCs w:val="22"/>
        </w:rPr>
        <w:t xml:space="preserve">El Dictamen Resolutivo Técnico tendrá valor de 1 punto para el “Proyecto Ejecutivo” y tendrá valor de 1 punto para la “Obra” </w:t>
      </w:r>
      <w:r w:rsidRPr="00144405">
        <w:rPr>
          <w:rFonts w:ascii="Arial" w:hAnsi="Arial" w:cs="Arial"/>
          <w:sz w:val="22"/>
          <w:szCs w:val="22"/>
        </w:rPr>
        <w:t xml:space="preserve">del “Proyecto Integral” </w:t>
      </w:r>
      <w:r w:rsidRPr="00144405">
        <w:rPr>
          <w:rFonts w:ascii="Arial" w:hAnsi="Arial" w:cs="Arial"/>
          <w:b/>
          <w:sz w:val="22"/>
          <w:szCs w:val="22"/>
        </w:rPr>
        <w:t>en caso de cumplir todos los requisitos.</w:t>
      </w:r>
    </w:p>
    <w:p w:rsidR="009945E1" w:rsidRPr="00144405" w:rsidRDefault="009945E1" w:rsidP="008F09B1">
      <w:pPr>
        <w:pStyle w:val="Lista3"/>
        <w:spacing w:before="120" w:after="120"/>
        <w:ind w:left="0" w:firstLine="0"/>
        <w:jc w:val="both"/>
        <w:rPr>
          <w:b/>
        </w:rPr>
      </w:pPr>
      <w:r w:rsidRPr="00144405">
        <w:rPr>
          <w:b/>
        </w:rPr>
        <w:t xml:space="preserve">En caso de que el Dictamen Resolutivo Técnico </w:t>
      </w:r>
      <w:r w:rsidRPr="00144405">
        <w:t>del “Proyecto Ejecutivo” o de la “Obra”,</w:t>
      </w:r>
      <w:r w:rsidRPr="00144405">
        <w:rPr>
          <w:b/>
        </w:rPr>
        <w:t xml:space="preserve"> del “Proyecto Integral” </w:t>
      </w:r>
      <w:r w:rsidRPr="00144405">
        <w:t>no sea</w:t>
      </w:r>
      <w:r w:rsidRPr="00144405">
        <w:rPr>
          <w:b/>
        </w:rPr>
        <w:t xml:space="preserve"> Favorable</w:t>
      </w:r>
      <w:r w:rsidRPr="00144405">
        <w:t xml:space="preserve"> </w:t>
      </w:r>
      <w:r w:rsidRPr="00144405">
        <w:rPr>
          <w:u w:val="single"/>
        </w:rPr>
        <w:t>no obtendrá</w:t>
      </w:r>
      <w:r w:rsidRPr="00144405">
        <w:t xml:space="preserve"> el punto o los puntos y se considerará como</w:t>
      </w:r>
      <w:r w:rsidRPr="00144405">
        <w:rPr>
          <w:b/>
        </w:rPr>
        <w:t xml:space="preserve"> Insolvente. </w:t>
      </w:r>
      <w:r w:rsidRPr="00144405">
        <w:t>En este caso</w:t>
      </w:r>
      <w:r w:rsidRPr="00144405">
        <w:rPr>
          <w:b/>
        </w:rPr>
        <w:t xml:space="preserve"> no procederá </w:t>
      </w:r>
      <w:r w:rsidRPr="00144405">
        <w:t>la Evaluación Económica de la Propuesta.</w:t>
      </w:r>
    </w:p>
    <w:p w:rsidR="009945E1" w:rsidRPr="00144405" w:rsidRDefault="009945E1" w:rsidP="008F09B1">
      <w:pPr>
        <w:pStyle w:val="Lista3"/>
        <w:spacing w:before="120" w:after="120"/>
        <w:ind w:left="0" w:firstLine="0"/>
        <w:jc w:val="both"/>
        <w:rPr>
          <w:b/>
        </w:rPr>
      </w:pPr>
      <w:r w:rsidRPr="00144405">
        <w:rPr>
          <w:b/>
        </w:rPr>
        <w:t xml:space="preserve">8.4 Análisis y Evaluación de la Propuesta Económica </w:t>
      </w:r>
      <w:r w:rsidRPr="00144405">
        <w:t>( Sobre número 3)</w:t>
      </w:r>
    </w:p>
    <w:p w:rsidR="009945E1" w:rsidRPr="00144405" w:rsidRDefault="009945E1" w:rsidP="008F09B1">
      <w:pPr>
        <w:widowControl w:val="0"/>
        <w:spacing w:before="120" w:after="120"/>
        <w:jc w:val="both"/>
        <w:rPr>
          <w:rFonts w:ascii="Arial" w:hAnsi="Arial" w:cs="Arial"/>
          <w:sz w:val="22"/>
          <w:szCs w:val="22"/>
        </w:rPr>
      </w:pPr>
      <w:r w:rsidRPr="00144405">
        <w:rPr>
          <w:rFonts w:ascii="Arial" w:hAnsi="Arial" w:cs="Arial"/>
          <w:sz w:val="22"/>
          <w:szCs w:val="22"/>
        </w:rPr>
        <w:t xml:space="preserve">En la elaboración de la propuesta económica se debe tomar en cuenta, entre otros aspectos, los incluidos en el documento </w:t>
      </w:r>
      <w:r w:rsidRPr="009614B8">
        <w:rPr>
          <w:rFonts w:ascii="Arial" w:hAnsi="Arial" w:cs="Arial"/>
          <w:sz w:val="22"/>
          <w:szCs w:val="22"/>
          <w:lang w:val="es-MX"/>
        </w:rPr>
        <w:t xml:space="preserve">E-6 “Catálogo de Actividades y </w:t>
      </w:r>
      <w:proofErr w:type="spellStart"/>
      <w:r w:rsidRPr="009614B8">
        <w:rPr>
          <w:rFonts w:ascii="Arial" w:hAnsi="Arial" w:cs="Arial"/>
          <w:sz w:val="22"/>
          <w:szCs w:val="22"/>
          <w:lang w:val="es-MX"/>
        </w:rPr>
        <w:t>Subactividades</w:t>
      </w:r>
      <w:proofErr w:type="spellEnd"/>
      <w:r w:rsidRPr="009614B8">
        <w:rPr>
          <w:rFonts w:ascii="Arial" w:hAnsi="Arial" w:cs="Arial"/>
          <w:sz w:val="22"/>
          <w:szCs w:val="22"/>
          <w:lang w:val="es-MX"/>
        </w:rPr>
        <w:t>”</w:t>
      </w:r>
      <w:r w:rsidRPr="00144405">
        <w:rPr>
          <w:rFonts w:ascii="Arial" w:hAnsi="Arial" w:cs="Arial"/>
          <w:sz w:val="22"/>
          <w:szCs w:val="22"/>
        </w:rPr>
        <w:t xml:space="preserve"> que se complementa con los “Términos de Referencia”, planos y croquis que en su caso se entreguen, las condiciones del sitio y lo señalado por el “Consejo”, a través de la junta de aclaraciones y la(s) circular(es</w:t>
      </w:r>
      <w:r w:rsidRPr="00144405">
        <w:rPr>
          <w:rFonts w:ascii="Arial" w:hAnsi="Arial" w:cs="Arial"/>
          <w:strike/>
          <w:sz w:val="22"/>
          <w:szCs w:val="22"/>
        </w:rPr>
        <w:t>)</w:t>
      </w:r>
      <w:r w:rsidRPr="00144405">
        <w:rPr>
          <w:rFonts w:ascii="Arial" w:hAnsi="Arial" w:cs="Arial"/>
          <w:sz w:val="22"/>
          <w:szCs w:val="22"/>
        </w:rPr>
        <w:t xml:space="preserve"> correspondientes, por lo que su inobservancia no podrá ser motivo de reclamación posterior.</w:t>
      </w:r>
    </w:p>
    <w:p w:rsidR="009945E1" w:rsidRPr="00144405" w:rsidRDefault="009945E1" w:rsidP="008F09B1">
      <w:pPr>
        <w:pStyle w:val="Sangra2detindependiente"/>
        <w:widowControl w:val="0"/>
        <w:numPr>
          <w:ilvl w:val="0"/>
          <w:numId w:val="0"/>
        </w:numPr>
        <w:spacing w:before="120" w:after="120"/>
        <w:rPr>
          <w:rFonts w:cs="Arial"/>
          <w:b/>
          <w:strike/>
          <w:sz w:val="22"/>
          <w:szCs w:val="22"/>
        </w:rPr>
      </w:pPr>
      <w:r w:rsidRPr="00144405">
        <w:rPr>
          <w:rFonts w:cs="Arial"/>
          <w:sz w:val="22"/>
          <w:szCs w:val="22"/>
          <w:lang w:val="es-MX"/>
        </w:rPr>
        <w:t>Los siguientes documentos deberán presentarse debidamente firmados por el representante legal con excepción del documento E-7.</w:t>
      </w:r>
    </w:p>
    <w:p w:rsidR="009945E1" w:rsidRPr="00144405" w:rsidRDefault="009945E1" w:rsidP="00FE6727">
      <w:pPr>
        <w:widowControl w:val="0"/>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E-1</w:t>
      </w:r>
      <w:r w:rsidRPr="00144405">
        <w:rPr>
          <w:rFonts w:ascii="Arial" w:hAnsi="Arial" w:cs="Arial"/>
          <w:sz w:val="22"/>
          <w:szCs w:val="22"/>
        </w:rPr>
        <w:tab/>
      </w:r>
      <w:r w:rsidRPr="00144405">
        <w:rPr>
          <w:rFonts w:ascii="Arial" w:hAnsi="Arial" w:cs="Arial"/>
          <w:b/>
          <w:sz w:val="22"/>
          <w:szCs w:val="22"/>
        </w:rPr>
        <w:t>Carta de la propuesta económica</w:t>
      </w:r>
      <w:r w:rsidRPr="00144405">
        <w:rPr>
          <w:rFonts w:ascii="Arial" w:hAnsi="Arial" w:cs="Arial"/>
          <w:sz w:val="22"/>
          <w:szCs w:val="22"/>
        </w:rPr>
        <w:t xml:space="preserve"> indicando el monto total del “Proyecto Integral” desglosando el “IVA” señalando el plazo de ejecución, se evaluará que se presenten los datos requeridos, </w:t>
      </w:r>
      <w:r w:rsidRPr="00144405">
        <w:rPr>
          <w:rFonts w:ascii="Arial" w:hAnsi="Arial" w:cs="Arial"/>
          <w:sz w:val="22"/>
          <w:szCs w:val="22"/>
          <w:lang w:val="es-MX"/>
        </w:rPr>
        <w:t>de acuerdo al formato proporcionado por el “Consejo”</w:t>
      </w:r>
      <w:r w:rsidRPr="00144405">
        <w:rPr>
          <w:rFonts w:ascii="Arial" w:hAnsi="Arial" w:cs="Arial"/>
          <w:sz w:val="22"/>
          <w:szCs w:val="22"/>
        </w:rPr>
        <w:t xml:space="preserve"> en el </w:t>
      </w:r>
      <w:r w:rsidRPr="00144405">
        <w:rPr>
          <w:rFonts w:ascii="Arial" w:hAnsi="Arial" w:cs="Arial"/>
          <w:b/>
          <w:i/>
          <w:sz w:val="22"/>
          <w:szCs w:val="22"/>
        </w:rPr>
        <w:t>Anexo 8</w:t>
      </w:r>
      <w:r w:rsidRPr="00144405">
        <w:rPr>
          <w:rFonts w:ascii="Arial" w:hAnsi="Arial" w:cs="Arial"/>
          <w:sz w:val="22"/>
          <w:szCs w:val="22"/>
        </w:rPr>
        <w:t xml:space="preserve">. </w:t>
      </w:r>
    </w:p>
    <w:p w:rsidR="009945E1" w:rsidRPr="00144405" w:rsidRDefault="009945E1" w:rsidP="00FE6727">
      <w:pPr>
        <w:widowControl w:val="0"/>
        <w:spacing w:before="120" w:after="120"/>
        <w:ind w:left="426"/>
        <w:jc w:val="both"/>
        <w:rPr>
          <w:rFonts w:ascii="Arial" w:hAnsi="Arial" w:cs="Arial"/>
          <w:sz w:val="22"/>
          <w:szCs w:val="22"/>
        </w:rPr>
      </w:pPr>
      <w:r w:rsidRPr="00144405">
        <w:rPr>
          <w:rFonts w:ascii="Arial" w:hAnsi="Arial" w:cs="Arial"/>
          <w:sz w:val="22"/>
          <w:szCs w:val="22"/>
        </w:rPr>
        <w:t>Se verificará que el importe esté debidamente consignado (número y letra) incluya el “IVA” y coincida con el importe referido en él. En caso de existir diferencia entre estos o exista alguna falla en las operaciones aritméticas de la Carta de la Propuesta</w:t>
      </w:r>
      <w:r>
        <w:rPr>
          <w:rFonts w:ascii="Arial" w:hAnsi="Arial" w:cs="Arial"/>
          <w:sz w:val="22"/>
          <w:szCs w:val="22"/>
        </w:rPr>
        <w:t xml:space="preserve"> económica</w:t>
      </w:r>
      <w:r w:rsidRPr="00144405">
        <w:rPr>
          <w:rFonts w:ascii="Arial" w:hAnsi="Arial" w:cs="Arial"/>
          <w:sz w:val="22"/>
          <w:szCs w:val="22"/>
        </w:rPr>
        <w:t xml:space="preserve">, prevalecerá el importe revisado por el “Consejo” del documento </w:t>
      </w: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44405">
        <w:rPr>
          <w:rFonts w:ascii="Arial" w:hAnsi="Arial" w:cs="Arial"/>
          <w:sz w:val="22"/>
          <w:szCs w:val="22"/>
        </w:rPr>
        <w:t xml:space="preserve"> y </w:t>
      </w:r>
      <w:r w:rsidRPr="00144405">
        <w:rPr>
          <w:rFonts w:ascii="Arial" w:hAnsi="Arial" w:cs="Arial"/>
          <w:sz w:val="22"/>
          <w:szCs w:val="22"/>
          <w:lang w:eastAsia="es-MX"/>
        </w:rPr>
        <w:t>será el que se considere como importe de la propuesta. Este hecho se manifestará tanto en el Dictamen Resolutivo Económico, como en el Dictamen de Adjudicación.</w:t>
      </w:r>
    </w:p>
    <w:p w:rsidR="009945E1" w:rsidRPr="00144405" w:rsidRDefault="009945E1" w:rsidP="00FE6727">
      <w:pPr>
        <w:widowControl w:val="0"/>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E-2 Red de Actividades.</w:t>
      </w:r>
      <w:r w:rsidRPr="00144405">
        <w:rPr>
          <w:rFonts w:ascii="Arial" w:hAnsi="Arial" w:cs="Arial"/>
          <w:sz w:val="22"/>
          <w:szCs w:val="22"/>
        </w:rPr>
        <w:t xml:space="preserve"> Se revisará que sea una representación gráfica del proceso constructivo que seguirá para realizar los trabajos, misma que deberá corresponder con el documento </w:t>
      </w:r>
      <w:r w:rsidRPr="00144405">
        <w:rPr>
          <w:rFonts w:ascii="Arial" w:hAnsi="Arial" w:cs="Arial"/>
          <w:b/>
          <w:sz w:val="22"/>
          <w:szCs w:val="22"/>
        </w:rPr>
        <w:t xml:space="preserve">E-4 Programa Económico General de Ejecución de los Trabajos, </w:t>
      </w:r>
      <w:r w:rsidRPr="00144405">
        <w:rPr>
          <w:rFonts w:ascii="Arial" w:hAnsi="Arial" w:cs="Arial"/>
          <w:sz w:val="22"/>
          <w:szCs w:val="22"/>
        </w:rPr>
        <w:t xml:space="preserve">indicando su duración y secuencia de ejecución, así como las relaciones existentes con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que las preceden y las subsecuentes, y que incluya fechas de inicio y de terminación así como las holguras de cada una de ellas.</w:t>
      </w:r>
    </w:p>
    <w:p w:rsidR="009945E1" w:rsidRPr="00144405" w:rsidRDefault="009945E1" w:rsidP="00FE6727">
      <w:pPr>
        <w:widowControl w:val="0"/>
        <w:autoSpaceDE w:val="0"/>
        <w:autoSpaceDN w:val="0"/>
        <w:spacing w:before="120" w:after="120"/>
        <w:ind w:left="426"/>
        <w:jc w:val="both"/>
        <w:rPr>
          <w:rFonts w:ascii="Arial" w:hAnsi="Arial" w:cs="Arial"/>
          <w:sz w:val="22"/>
          <w:szCs w:val="22"/>
        </w:rPr>
      </w:pPr>
      <w:r w:rsidRPr="00144405">
        <w:rPr>
          <w:rFonts w:ascii="Arial" w:hAnsi="Arial" w:cs="Arial"/>
          <w:sz w:val="22"/>
          <w:szCs w:val="22"/>
        </w:rPr>
        <w:t xml:space="preserve">Se revisará que contenga los datos requeridos en el numeral 7.5.2 </w:t>
      </w:r>
      <w:r w:rsidRPr="00144405">
        <w:rPr>
          <w:rFonts w:ascii="Arial" w:hAnsi="Arial" w:cs="Arial"/>
          <w:b/>
          <w:sz w:val="22"/>
          <w:szCs w:val="22"/>
        </w:rPr>
        <w:t xml:space="preserve">E-2 Red de Actividades </w:t>
      </w:r>
      <w:r w:rsidRPr="00144405">
        <w:rPr>
          <w:rFonts w:ascii="Arial" w:hAnsi="Arial" w:cs="Arial"/>
          <w:sz w:val="22"/>
          <w:szCs w:val="22"/>
        </w:rPr>
        <w:t>de las presentes bases.</w:t>
      </w:r>
    </w:p>
    <w:p w:rsidR="009945E1" w:rsidRPr="00144405" w:rsidRDefault="009945E1" w:rsidP="00FE6727">
      <w:pPr>
        <w:widowControl w:val="0"/>
        <w:tabs>
          <w:tab w:val="left" w:pos="4320"/>
        </w:tabs>
        <w:autoSpaceDE w:val="0"/>
        <w:autoSpaceDN w:val="0"/>
        <w:spacing w:before="120" w:after="120"/>
        <w:jc w:val="both"/>
        <w:rPr>
          <w:rFonts w:ascii="Arial" w:hAnsi="Arial" w:cs="Arial"/>
          <w:b/>
          <w:sz w:val="22"/>
          <w:szCs w:val="22"/>
        </w:rPr>
      </w:pPr>
      <w:r w:rsidRPr="00144405">
        <w:rPr>
          <w:rFonts w:ascii="Arial" w:hAnsi="Arial" w:cs="Arial"/>
          <w:b/>
          <w:sz w:val="22"/>
          <w:szCs w:val="22"/>
        </w:rPr>
        <w:t>E-3 “Cédula de Avances y de Pagos Programados”</w:t>
      </w:r>
      <w:r w:rsidRPr="00172A30">
        <w:rPr>
          <w:rFonts w:ascii="Arial" w:hAnsi="Arial" w:cs="Arial"/>
          <w:sz w:val="22"/>
          <w:szCs w:val="22"/>
        </w:rPr>
        <w:t>.</w:t>
      </w:r>
    </w:p>
    <w:p w:rsidR="009945E1" w:rsidRPr="00144405" w:rsidRDefault="009945E1" w:rsidP="00FE6727">
      <w:pPr>
        <w:widowControl w:val="0"/>
        <w:tabs>
          <w:tab w:val="left" w:pos="4320"/>
        </w:tabs>
        <w:autoSpaceDE w:val="0"/>
        <w:autoSpaceDN w:val="0"/>
        <w:spacing w:before="120" w:after="120"/>
        <w:ind w:left="426"/>
        <w:jc w:val="both"/>
        <w:rPr>
          <w:rFonts w:ascii="Arial" w:hAnsi="Arial" w:cs="Arial"/>
          <w:sz w:val="22"/>
          <w:szCs w:val="22"/>
        </w:rPr>
      </w:pPr>
      <w:r w:rsidRPr="00144405">
        <w:rPr>
          <w:rFonts w:ascii="Arial" w:hAnsi="Arial" w:cs="Arial"/>
          <w:sz w:val="22"/>
          <w:szCs w:val="22"/>
        </w:rPr>
        <w:t xml:space="preserve">Se revisará que los datos incluidos en la cédula correspondan a los solicitados en el punto 7.5.3 </w:t>
      </w:r>
      <w:r w:rsidRPr="00144405">
        <w:rPr>
          <w:rFonts w:ascii="Arial" w:hAnsi="Arial" w:cs="Arial"/>
          <w:b/>
          <w:sz w:val="22"/>
          <w:szCs w:val="22"/>
        </w:rPr>
        <w:t>E-3</w:t>
      </w:r>
      <w:r w:rsidRPr="00144405">
        <w:rPr>
          <w:rFonts w:ascii="Arial" w:hAnsi="Arial" w:cs="Arial"/>
          <w:sz w:val="22"/>
          <w:szCs w:val="22"/>
        </w:rPr>
        <w:t xml:space="preserve"> </w:t>
      </w:r>
      <w:r w:rsidRPr="00144405">
        <w:rPr>
          <w:rFonts w:ascii="Arial" w:hAnsi="Arial" w:cs="Arial"/>
          <w:b/>
          <w:sz w:val="22"/>
          <w:szCs w:val="22"/>
        </w:rPr>
        <w:t xml:space="preserve">“Cédula de Avances y de Pagos Programados” </w:t>
      </w:r>
      <w:r w:rsidRPr="00144405">
        <w:rPr>
          <w:rFonts w:ascii="Arial" w:hAnsi="Arial" w:cs="Arial"/>
          <w:sz w:val="22"/>
          <w:szCs w:val="22"/>
        </w:rPr>
        <w:t xml:space="preserve">de las presentes bases y con los </w:t>
      </w:r>
      <w:r w:rsidRPr="00144405">
        <w:rPr>
          <w:rFonts w:ascii="Arial" w:hAnsi="Arial" w:cs="Arial"/>
          <w:sz w:val="22"/>
          <w:szCs w:val="22"/>
        </w:rPr>
        <w:lastRenderedPageBreak/>
        <w:t xml:space="preserve">solicitados en el </w:t>
      </w:r>
      <w:r w:rsidRPr="00144405">
        <w:rPr>
          <w:rFonts w:ascii="Arial" w:hAnsi="Arial" w:cs="Arial"/>
          <w:b/>
          <w:sz w:val="22"/>
          <w:szCs w:val="22"/>
        </w:rPr>
        <w:t>Anexo 19</w:t>
      </w:r>
      <w:r w:rsidRPr="00144405">
        <w:rPr>
          <w:rFonts w:ascii="Arial" w:hAnsi="Arial" w:cs="Arial"/>
          <w:sz w:val="22"/>
          <w:szCs w:val="22"/>
        </w:rPr>
        <w:t xml:space="preserve"> y que no se presenten datos en blanco.</w:t>
      </w:r>
    </w:p>
    <w:p w:rsidR="009945E1" w:rsidRPr="00144405" w:rsidRDefault="009945E1" w:rsidP="00FE6727">
      <w:pPr>
        <w:widowControl w:val="0"/>
        <w:tabs>
          <w:tab w:val="left" w:pos="4320"/>
        </w:tabs>
        <w:autoSpaceDE w:val="0"/>
        <w:autoSpaceDN w:val="0"/>
        <w:spacing w:before="120" w:after="120"/>
        <w:ind w:left="426"/>
        <w:jc w:val="both"/>
        <w:rPr>
          <w:rFonts w:ascii="Arial" w:hAnsi="Arial" w:cs="Arial"/>
          <w:sz w:val="22"/>
          <w:szCs w:val="22"/>
        </w:rPr>
      </w:pPr>
      <w:r w:rsidRPr="00144405">
        <w:rPr>
          <w:rFonts w:ascii="Arial" w:hAnsi="Arial" w:cs="Arial"/>
          <w:sz w:val="22"/>
          <w:szCs w:val="22"/>
        </w:rPr>
        <w:t xml:space="preserve">Se revisará que este documento sea congruente con los documentos de la propuesta y que </w:t>
      </w:r>
      <w:r w:rsidRPr="00144405">
        <w:rPr>
          <w:rFonts w:ascii="Arial" w:hAnsi="Arial" w:cs="Arial"/>
          <w:sz w:val="22"/>
          <w:szCs w:val="22"/>
          <w:lang w:val="es-MX"/>
        </w:rPr>
        <w:t>el importe del anticipo haya sido considerado para la determinación del flujo de efectivo</w:t>
      </w:r>
      <w:r w:rsidRPr="00144405">
        <w:rPr>
          <w:rFonts w:ascii="Arial" w:hAnsi="Arial" w:cs="Arial"/>
          <w:sz w:val="22"/>
          <w:szCs w:val="22"/>
        </w:rPr>
        <w:t>.</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rPr>
        <w:t>E-4 Programa Económico General de Ejecución de los Trabajos</w:t>
      </w:r>
      <w:r w:rsidRPr="00172A30">
        <w:rPr>
          <w:rFonts w:ascii="Arial" w:hAnsi="Arial" w:cs="Arial"/>
          <w:sz w:val="22"/>
          <w:szCs w:val="22"/>
        </w:rPr>
        <w:t>.</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sz w:val="22"/>
          <w:szCs w:val="22"/>
        </w:rPr>
        <w:tab/>
        <w:t xml:space="preserve">Se revisará que este programa sea congruente con el documento </w:t>
      </w:r>
      <w:r w:rsidRPr="00144405">
        <w:rPr>
          <w:rFonts w:ascii="Arial" w:hAnsi="Arial" w:cs="Arial"/>
          <w:b/>
          <w:sz w:val="22"/>
          <w:szCs w:val="22"/>
          <w:lang w:val="es-MX"/>
        </w:rPr>
        <w:t>T-4 “Programa General de Ejecución de los Trabajos”</w:t>
      </w:r>
      <w:r w:rsidRPr="00144405">
        <w:rPr>
          <w:rFonts w:ascii="Arial" w:hAnsi="Arial" w:cs="Arial"/>
          <w:sz w:val="22"/>
          <w:szCs w:val="22"/>
        </w:rPr>
        <w:t xml:space="preserve"> y todos los documentos de la propuesta.</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sz w:val="22"/>
          <w:szCs w:val="22"/>
        </w:rPr>
        <w:tab/>
        <w:t xml:space="preserve">Se revisará que en el programa se calendaricen todas las </w:t>
      </w:r>
      <w:r w:rsidRPr="00144405">
        <w:rPr>
          <w:rFonts w:ascii="Arial" w:hAnsi="Arial" w:cs="Arial"/>
          <w:b/>
          <w:sz w:val="22"/>
          <w:szCs w:val="22"/>
          <w:lang w:val="es-MX"/>
        </w:rPr>
        <w:t xml:space="preserve">Actividades y </w:t>
      </w:r>
      <w:proofErr w:type="spellStart"/>
      <w:r w:rsidRPr="00144405">
        <w:rPr>
          <w:rFonts w:ascii="Arial" w:hAnsi="Arial" w:cs="Arial"/>
          <w:b/>
          <w:sz w:val="22"/>
          <w:szCs w:val="22"/>
          <w:lang w:val="es-MX"/>
        </w:rPr>
        <w:t>Subactividades</w:t>
      </w:r>
      <w:proofErr w:type="spellEnd"/>
      <w:r w:rsidRPr="00144405">
        <w:rPr>
          <w:rFonts w:ascii="Arial" w:hAnsi="Arial" w:cs="Arial"/>
          <w:sz w:val="22"/>
          <w:szCs w:val="22"/>
        </w:rPr>
        <w:t xml:space="preserve"> y se manifieste la cuantificación de las mismas por el período de tiempo indicado y que se manifiesten las erogaciones por dicho período de cada una de las </w:t>
      </w:r>
      <w:r w:rsidRPr="00144405">
        <w:rPr>
          <w:rFonts w:ascii="Arial" w:hAnsi="Arial" w:cs="Arial"/>
          <w:b/>
          <w:sz w:val="22"/>
          <w:szCs w:val="22"/>
          <w:lang w:val="es-MX"/>
        </w:rPr>
        <w:t xml:space="preserve">Actividades y </w:t>
      </w:r>
      <w:proofErr w:type="spellStart"/>
      <w:r w:rsidRPr="00144405">
        <w:rPr>
          <w:rFonts w:ascii="Arial" w:hAnsi="Arial" w:cs="Arial"/>
          <w:b/>
          <w:sz w:val="22"/>
          <w:szCs w:val="22"/>
          <w:lang w:val="es-MX"/>
        </w:rPr>
        <w:t>Subactividades</w:t>
      </w:r>
      <w:proofErr w:type="spellEnd"/>
      <w:r w:rsidRPr="00144405">
        <w:rPr>
          <w:rFonts w:ascii="Arial" w:hAnsi="Arial" w:cs="Arial"/>
          <w:sz w:val="22"/>
          <w:szCs w:val="22"/>
        </w:rPr>
        <w:t xml:space="preserve">. </w:t>
      </w:r>
      <w:r w:rsidRPr="00144405">
        <w:rPr>
          <w:rFonts w:ascii="Arial" w:hAnsi="Arial" w:cs="Arial"/>
          <w:sz w:val="22"/>
          <w:szCs w:val="22"/>
          <w:lang w:val="es-MX"/>
        </w:rPr>
        <w:t xml:space="preserve">Las erogaciones y la cuantificación del porcentaje de incidencia deberán ser coincidentes con lo manifestado en el documento </w:t>
      </w: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72A30">
        <w:rPr>
          <w:rFonts w:ascii="Arial" w:hAnsi="Arial" w:cs="Arial"/>
          <w:sz w:val="22"/>
          <w:szCs w:val="22"/>
          <w:lang w:val="es-MX"/>
        </w:rPr>
        <w:t>.</w:t>
      </w:r>
    </w:p>
    <w:p w:rsidR="009945E1" w:rsidRPr="00144405" w:rsidRDefault="009945E1" w:rsidP="008F09B1">
      <w:pPr>
        <w:pStyle w:val="toa"/>
        <w:tabs>
          <w:tab w:val="left" w:pos="0"/>
        </w:tabs>
        <w:suppressAutoHyphens w:val="0"/>
        <w:spacing w:before="120" w:after="120"/>
        <w:ind w:left="426" w:hanging="426"/>
        <w:jc w:val="both"/>
        <w:rPr>
          <w:rFonts w:ascii="Arial" w:hAnsi="Arial" w:cs="Arial"/>
          <w:b/>
          <w:sz w:val="22"/>
          <w:szCs w:val="22"/>
          <w:lang w:val="es-MX"/>
        </w:rPr>
      </w:pPr>
      <w:r w:rsidRPr="00144405">
        <w:rPr>
          <w:rFonts w:ascii="Arial" w:hAnsi="Arial" w:cs="Arial"/>
          <w:b/>
          <w:sz w:val="22"/>
          <w:szCs w:val="22"/>
          <w:lang w:val="es-MX"/>
        </w:rPr>
        <w:t xml:space="preserve">E-5 </w:t>
      </w:r>
      <w:r w:rsidRPr="00144405">
        <w:rPr>
          <w:rFonts w:ascii="Arial" w:hAnsi="Arial" w:cs="Arial"/>
          <w:b/>
          <w:sz w:val="22"/>
          <w:szCs w:val="22"/>
          <w:lang w:val="es-ES_tradnl"/>
        </w:rPr>
        <w:t>Programas cuantificados y calendarizados de erogaciones.-</w:t>
      </w:r>
      <w:r w:rsidRPr="00144405">
        <w:rPr>
          <w:rFonts w:ascii="Arial" w:hAnsi="Arial" w:cs="Arial"/>
          <w:sz w:val="22"/>
          <w:szCs w:val="22"/>
          <w:lang w:val="es-ES_tradnl"/>
        </w:rPr>
        <w:t xml:space="preserve"> Se revisará que los programas contengan la cuantificación y las erogaciones y sean congruentes con el documento </w:t>
      </w:r>
      <w:r w:rsidRPr="00144405">
        <w:rPr>
          <w:rFonts w:ascii="Arial" w:hAnsi="Arial" w:cs="Arial"/>
          <w:b/>
          <w:sz w:val="22"/>
          <w:szCs w:val="22"/>
          <w:lang w:val="es-MX"/>
        </w:rPr>
        <w:t xml:space="preserve">E-4 Programa Económico General de Ejecución de los Trabajos. </w:t>
      </w:r>
      <w:r w:rsidRPr="00144405">
        <w:rPr>
          <w:rFonts w:ascii="Arial" w:hAnsi="Arial" w:cs="Arial"/>
          <w:sz w:val="22"/>
          <w:szCs w:val="22"/>
          <w:lang w:val="es-MX"/>
        </w:rPr>
        <w:t xml:space="preserve">Las erogaciones y la cuantificación del porcentaje de incidencia deberán ser coincidentes con lo manifestado en el documento </w:t>
      </w: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 xml:space="preserve">”. </w:t>
      </w:r>
      <w:r w:rsidRPr="00144405">
        <w:rPr>
          <w:rFonts w:ascii="Arial" w:hAnsi="Arial" w:cs="Arial"/>
          <w:sz w:val="22"/>
          <w:szCs w:val="22"/>
          <w:lang w:val="es-MX"/>
        </w:rPr>
        <w:t>La utilización de los insumos deberá ser congruente con el proceso constructivo, la ejecución de la obra y lo manifestado en los programas de la propuesta técnica.</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b/>
          <w:sz w:val="22"/>
          <w:szCs w:val="22"/>
        </w:rPr>
      </w:pPr>
      <w:r w:rsidRPr="00144405">
        <w:rPr>
          <w:rFonts w:ascii="Arial" w:hAnsi="Arial" w:cs="Arial"/>
          <w:b/>
          <w:sz w:val="22"/>
          <w:szCs w:val="22"/>
          <w:lang w:val="es-MX"/>
        </w:rPr>
        <w:t xml:space="preserve">E-6 “Catálogo de Actividades y </w:t>
      </w:r>
      <w:proofErr w:type="spellStart"/>
      <w:r w:rsidRPr="00144405">
        <w:rPr>
          <w:rFonts w:ascii="Arial" w:hAnsi="Arial" w:cs="Arial"/>
          <w:b/>
          <w:sz w:val="22"/>
          <w:szCs w:val="22"/>
          <w:lang w:val="es-MX"/>
        </w:rPr>
        <w:t>Subactividades</w:t>
      </w:r>
      <w:proofErr w:type="spellEnd"/>
      <w:r w:rsidRPr="00144405">
        <w:rPr>
          <w:rFonts w:ascii="Arial" w:hAnsi="Arial" w:cs="Arial"/>
          <w:b/>
          <w:sz w:val="22"/>
          <w:szCs w:val="22"/>
          <w:lang w:val="es-MX"/>
        </w:rPr>
        <w:t>”.-</w:t>
      </w:r>
      <w:r w:rsidRPr="00144405">
        <w:rPr>
          <w:rFonts w:ascii="Arial" w:hAnsi="Arial" w:cs="Arial"/>
          <w:sz w:val="22"/>
          <w:szCs w:val="22"/>
          <w:lang w:val="es-MX"/>
        </w:rPr>
        <w:t xml:space="preserve"> Se revisará que </w:t>
      </w:r>
      <w:r w:rsidRPr="00144405">
        <w:rPr>
          <w:rFonts w:ascii="Arial" w:hAnsi="Arial" w:cs="Arial"/>
          <w:sz w:val="22"/>
          <w:szCs w:val="22"/>
        </w:rPr>
        <w:t xml:space="preserve">en todas y cada una de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se establezca su importe expresado con número y letra y que el importe total de la propuesta sea congruente con todos los documentos que la integran.</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sz w:val="22"/>
          <w:szCs w:val="22"/>
        </w:rPr>
        <w:tab/>
        <w:t>Se evaluará que el catálogo presentado sea el autorizado por “El Consejo” en la junta de aclaraciones o circulares correspondientes.</w:t>
      </w:r>
    </w:p>
    <w:p w:rsidR="009945E1" w:rsidRPr="00144405" w:rsidRDefault="009945E1" w:rsidP="00FE6727">
      <w:pPr>
        <w:widowControl w:val="0"/>
        <w:tabs>
          <w:tab w:val="left" w:pos="4320"/>
        </w:tabs>
        <w:autoSpaceDE w:val="0"/>
        <w:autoSpaceDN w:val="0"/>
        <w:spacing w:before="120" w:after="120"/>
        <w:ind w:left="426"/>
        <w:jc w:val="both"/>
        <w:rPr>
          <w:rFonts w:ascii="Arial" w:hAnsi="Arial" w:cs="Arial"/>
          <w:sz w:val="22"/>
          <w:szCs w:val="22"/>
        </w:rPr>
      </w:pPr>
      <w:r w:rsidRPr="00144405">
        <w:rPr>
          <w:rFonts w:ascii="Arial" w:hAnsi="Arial" w:cs="Arial"/>
          <w:sz w:val="22"/>
          <w:szCs w:val="22"/>
        </w:rPr>
        <w:t xml:space="preserve">En caso de existir errores aritméticos en la suma de las Actividades y </w:t>
      </w:r>
      <w:proofErr w:type="spellStart"/>
      <w:r w:rsidRPr="00144405">
        <w:rPr>
          <w:rFonts w:ascii="Arial" w:hAnsi="Arial" w:cs="Arial"/>
          <w:sz w:val="22"/>
          <w:szCs w:val="22"/>
        </w:rPr>
        <w:t>subactividades</w:t>
      </w:r>
      <w:proofErr w:type="spellEnd"/>
      <w:r w:rsidRPr="00144405">
        <w:rPr>
          <w:rFonts w:ascii="Arial" w:hAnsi="Arial" w:cs="Arial"/>
          <w:sz w:val="22"/>
          <w:szCs w:val="22"/>
        </w:rPr>
        <w:t xml:space="preserve"> presentadas por el “Participante”, </w:t>
      </w:r>
      <w:r w:rsidRPr="00144405">
        <w:rPr>
          <w:rFonts w:ascii="Arial" w:hAnsi="Arial" w:cs="Arial"/>
          <w:b/>
          <w:sz w:val="22"/>
          <w:szCs w:val="22"/>
        </w:rPr>
        <w:t>el importe de la propuesta será el importe revisado por el “Consejo”</w:t>
      </w:r>
      <w:r w:rsidRPr="00144405">
        <w:rPr>
          <w:rFonts w:ascii="Arial" w:hAnsi="Arial" w:cs="Arial"/>
          <w:sz w:val="22"/>
          <w:szCs w:val="22"/>
        </w:rPr>
        <w:t>.</w:t>
      </w:r>
    </w:p>
    <w:p w:rsidR="009945E1" w:rsidRPr="00144405" w:rsidRDefault="009945E1" w:rsidP="00FE6727">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lang w:val="es-MX"/>
        </w:rPr>
        <w:t xml:space="preserve">E-7 Disco Compacto. </w:t>
      </w:r>
      <w:r w:rsidRPr="00144405">
        <w:rPr>
          <w:rFonts w:ascii="Arial" w:hAnsi="Arial" w:cs="Arial"/>
          <w:sz w:val="22"/>
          <w:szCs w:val="22"/>
          <w:lang w:val="es-MX"/>
        </w:rPr>
        <w:t>Se revisará que contenga los documentos solicitados en el numeral</w:t>
      </w:r>
      <w:r w:rsidRPr="00144405">
        <w:rPr>
          <w:rFonts w:ascii="Arial" w:hAnsi="Arial" w:cs="Arial"/>
          <w:b/>
          <w:sz w:val="22"/>
          <w:szCs w:val="22"/>
          <w:lang w:val="es-MX"/>
        </w:rPr>
        <w:t xml:space="preserve"> 7.5.7 E-7 Disco Compacto, </w:t>
      </w:r>
      <w:r w:rsidRPr="00144405">
        <w:rPr>
          <w:rFonts w:ascii="Arial" w:hAnsi="Arial" w:cs="Arial"/>
          <w:sz w:val="22"/>
          <w:szCs w:val="22"/>
          <w:lang w:val="es-MX"/>
        </w:rPr>
        <w:t>de las presentes bases.</w:t>
      </w:r>
    </w:p>
    <w:p w:rsidR="009945E1" w:rsidRPr="00144405" w:rsidRDefault="009945E1" w:rsidP="00FE6727">
      <w:pPr>
        <w:autoSpaceDE w:val="0"/>
        <w:autoSpaceDN w:val="0"/>
        <w:spacing w:before="120" w:after="120"/>
        <w:ind w:left="426" w:hanging="426"/>
        <w:jc w:val="both"/>
        <w:rPr>
          <w:rFonts w:ascii="Arial" w:hAnsi="Arial" w:cs="Arial"/>
          <w:b/>
          <w:sz w:val="22"/>
          <w:szCs w:val="22"/>
          <w:lang w:val="es-MX"/>
        </w:rPr>
      </w:pPr>
      <w:r w:rsidRPr="00144405">
        <w:rPr>
          <w:rFonts w:ascii="Arial" w:hAnsi="Arial" w:cs="Arial"/>
          <w:b/>
          <w:sz w:val="22"/>
          <w:szCs w:val="22"/>
          <w:lang w:val="es-MX"/>
        </w:rPr>
        <w:t>E-8 Manifestación del sobrecosto</w:t>
      </w:r>
      <w:r w:rsidRPr="00144405">
        <w:rPr>
          <w:rFonts w:ascii="Arial" w:hAnsi="Arial" w:cs="Arial"/>
          <w:sz w:val="22"/>
          <w:szCs w:val="22"/>
          <w:lang w:val="es-MX"/>
        </w:rPr>
        <w:t xml:space="preserve">.-  Se evaluará que los cargos se presenten conforme a lo solicitado en el punto 7.5.8 </w:t>
      </w:r>
      <w:r w:rsidRPr="00144405">
        <w:rPr>
          <w:rFonts w:ascii="Arial" w:hAnsi="Arial" w:cs="Arial"/>
          <w:b/>
          <w:sz w:val="22"/>
          <w:szCs w:val="22"/>
          <w:lang w:val="es-MX"/>
        </w:rPr>
        <w:t xml:space="preserve">E-8 Manifestación del sobrecosto </w:t>
      </w:r>
      <w:r w:rsidRPr="00144405">
        <w:rPr>
          <w:rFonts w:ascii="Arial" w:hAnsi="Arial" w:cs="Arial"/>
          <w:sz w:val="22"/>
          <w:szCs w:val="22"/>
          <w:lang w:val="es-MX"/>
        </w:rPr>
        <w:t>de las presentes bases</w:t>
      </w:r>
      <w:r w:rsidRPr="00C622BB">
        <w:rPr>
          <w:rFonts w:ascii="Arial" w:hAnsi="Arial" w:cs="Arial"/>
          <w:sz w:val="22"/>
          <w:szCs w:val="22"/>
          <w:lang w:val="es-MX"/>
        </w:rPr>
        <w:t>.</w:t>
      </w:r>
    </w:p>
    <w:p w:rsidR="009945E1" w:rsidRDefault="009945E1" w:rsidP="00FE6727">
      <w:pPr>
        <w:autoSpaceDE w:val="0"/>
        <w:autoSpaceDN w:val="0"/>
        <w:spacing w:before="120" w:after="120"/>
        <w:ind w:left="426"/>
        <w:jc w:val="both"/>
        <w:rPr>
          <w:rFonts w:ascii="Arial" w:hAnsi="Arial" w:cs="Arial"/>
          <w:sz w:val="22"/>
          <w:szCs w:val="22"/>
          <w:lang w:val="es-MX"/>
        </w:rPr>
      </w:pPr>
      <w:r w:rsidRPr="00144405">
        <w:rPr>
          <w:rFonts w:ascii="Arial" w:hAnsi="Arial" w:cs="Arial"/>
          <w:sz w:val="22"/>
          <w:szCs w:val="22"/>
          <w:lang w:val="es-MX"/>
        </w:rPr>
        <w:t xml:space="preserve">En cuanto a los </w:t>
      </w:r>
      <w:r w:rsidRPr="00144405">
        <w:rPr>
          <w:rFonts w:ascii="Arial" w:hAnsi="Arial" w:cs="Arial"/>
          <w:b/>
          <w:sz w:val="22"/>
          <w:szCs w:val="22"/>
          <w:lang w:val="es-MX"/>
        </w:rPr>
        <w:t>Cargos Adicionales</w:t>
      </w:r>
      <w:r w:rsidRPr="00144405">
        <w:rPr>
          <w:rFonts w:ascii="Arial" w:hAnsi="Arial" w:cs="Arial"/>
          <w:sz w:val="22"/>
          <w:szCs w:val="22"/>
          <w:lang w:val="es-MX"/>
        </w:rPr>
        <w:t xml:space="preserve"> solicitados en el punto 7.5.8.4</w:t>
      </w:r>
      <w:r w:rsidRPr="00144405">
        <w:rPr>
          <w:rFonts w:ascii="Arial" w:hAnsi="Arial" w:cs="Arial"/>
          <w:b/>
          <w:sz w:val="22"/>
          <w:szCs w:val="22"/>
          <w:lang w:val="es-MX"/>
        </w:rPr>
        <w:t xml:space="preserve"> </w:t>
      </w:r>
      <w:r w:rsidRPr="00144405">
        <w:rPr>
          <w:rFonts w:ascii="Arial" w:hAnsi="Arial" w:cs="Arial"/>
          <w:sz w:val="22"/>
          <w:szCs w:val="22"/>
          <w:lang w:val="es-MX"/>
        </w:rPr>
        <w:t>de las presentes bases, se revisará que se presenten las razones por las cuales no aplica, según lo solicitado.</w:t>
      </w:r>
    </w:p>
    <w:p w:rsidR="009945E1" w:rsidRPr="00144405" w:rsidRDefault="009945E1" w:rsidP="001B5E2C">
      <w:pPr>
        <w:widowControl w:val="0"/>
        <w:tabs>
          <w:tab w:val="left" w:pos="4320"/>
        </w:tabs>
        <w:autoSpaceDE w:val="0"/>
        <w:autoSpaceDN w:val="0"/>
        <w:spacing w:before="120" w:after="120"/>
        <w:ind w:left="426" w:hanging="426"/>
        <w:jc w:val="both"/>
        <w:rPr>
          <w:rFonts w:ascii="Arial" w:hAnsi="Arial" w:cs="Arial"/>
          <w:sz w:val="22"/>
          <w:szCs w:val="22"/>
        </w:rPr>
      </w:pPr>
      <w:r w:rsidRPr="00144405">
        <w:rPr>
          <w:rFonts w:ascii="Arial" w:hAnsi="Arial" w:cs="Arial"/>
          <w:b/>
          <w:sz w:val="22"/>
          <w:szCs w:val="22"/>
          <w:lang w:val="es-MX"/>
        </w:rPr>
        <w:t>E-</w:t>
      </w:r>
      <w:r>
        <w:rPr>
          <w:rFonts w:ascii="Arial" w:hAnsi="Arial" w:cs="Arial"/>
          <w:b/>
          <w:sz w:val="22"/>
          <w:szCs w:val="22"/>
          <w:lang w:val="es-MX"/>
        </w:rPr>
        <w:t>9</w:t>
      </w:r>
      <w:r w:rsidRPr="00144405">
        <w:rPr>
          <w:rFonts w:ascii="Arial" w:hAnsi="Arial" w:cs="Arial"/>
          <w:b/>
          <w:sz w:val="22"/>
          <w:szCs w:val="22"/>
          <w:lang w:val="es-MX"/>
        </w:rPr>
        <w:t xml:space="preserve"> Acreditación de la adecuada inversión del anticipo. </w:t>
      </w:r>
      <w:r>
        <w:rPr>
          <w:rFonts w:ascii="Arial" w:hAnsi="Arial" w:cs="Arial"/>
          <w:sz w:val="22"/>
          <w:szCs w:val="22"/>
          <w:lang w:val="es-MX"/>
        </w:rPr>
        <w:t>En caso de haberse autorizado la entrega de un anticipo se evaluará que se analice conforme a lo indicado en el numeral 7.5.9 de estas bases.</w:t>
      </w:r>
    </w:p>
    <w:p w:rsidR="009945E1" w:rsidRPr="00144405" w:rsidRDefault="009945E1" w:rsidP="008F09B1">
      <w:pPr>
        <w:pStyle w:val="Lista3"/>
        <w:spacing w:before="120" w:after="120"/>
        <w:ind w:left="0" w:firstLine="0"/>
        <w:jc w:val="both"/>
        <w:rPr>
          <w:b/>
        </w:rPr>
      </w:pPr>
      <w:r w:rsidRPr="00144405">
        <w:rPr>
          <w:b/>
        </w:rPr>
        <w:t>8.4.1. Evaluación comparativa de precios de mercado</w:t>
      </w:r>
    </w:p>
    <w:p w:rsidR="009945E1" w:rsidRPr="00144405" w:rsidRDefault="009945E1" w:rsidP="008F09B1">
      <w:pPr>
        <w:spacing w:before="120" w:after="120"/>
        <w:ind w:left="567"/>
        <w:jc w:val="both"/>
        <w:rPr>
          <w:rFonts w:ascii="Arial" w:hAnsi="Arial" w:cs="Arial"/>
          <w:sz w:val="22"/>
          <w:szCs w:val="22"/>
          <w:lang w:val="es-MX"/>
        </w:rPr>
      </w:pPr>
      <w:r w:rsidRPr="00144405">
        <w:rPr>
          <w:rFonts w:ascii="Arial" w:hAnsi="Arial" w:cs="Arial"/>
          <w:sz w:val="22"/>
          <w:szCs w:val="22"/>
          <w:lang w:val="es-MX"/>
        </w:rPr>
        <w:t>Una vez revisadas en forma cualitativa las propuestas presentadas para verificar que cumplan lo solicitado en las presentes bases, se llevará a cabo la Evaluación Comparativa de precios de mercado, tomando en consideración únicamente a las propuestas que hayan cumplido con los requisitos de capacidad financiera, técnica y económica solicitados en las bases de la presente licitación.</w:t>
      </w:r>
    </w:p>
    <w:p w:rsidR="009945E1" w:rsidRPr="00144405" w:rsidRDefault="009945E1" w:rsidP="008F09B1">
      <w:pPr>
        <w:spacing w:before="120" w:after="120"/>
        <w:ind w:left="567"/>
        <w:jc w:val="both"/>
        <w:rPr>
          <w:rFonts w:ascii="Arial" w:hAnsi="Arial" w:cs="Arial"/>
          <w:sz w:val="22"/>
          <w:szCs w:val="22"/>
          <w:lang w:val="es-MX"/>
        </w:rPr>
      </w:pPr>
      <w:r w:rsidRPr="00144405">
        <w:rPr>
          <w:rFonts w:ascii="Arial" w:hAnsi="Arial" w:cs="Arial"/>
          <w:sz w:val="22"/>
          <w:szCs w:val="22"/>
          <w:lang w:val="es-MX"/>
        </w:rPr>
        <w:t>Para tal efecto se elaborarán dos tablas:</w:t>
      </w:r>
    </w:p>
    <w:p w:rsidR="009945E1" w:rsidRPr="00144405" w:rsidRDefault="009945E1" w:rsidP="008F09B1">
      <w:pPr>
        <w:pStyle w:val="Prrafodelista"/>
        <w:numPr>
          <w:ilvl w:val="0"/>
          <w:numId w:val="24"/>
        </w:numPr>
        <w:spacing w:before="120" w:after="120"/>
        <w:jc w:val="both"/>
        <w:rPr>
          <w:rFonts w:ascii="Arial" w:hAnsi="Arial" w:cs="Arial"/>
          <w:sz w:val="22"/>
          <w:szCs w:val="22"/>
          <w:lang w:val="es-MX"/>
        </w:rPr>
      </w:pPr>
      <w:r w:rsidRPr="00144405">
        <w:rPr>
          <w:rFonts w:ascii="Arial" w:hAnsi="Arial" w:cs="Arial"/>
          <w:sz w:val="22"/>
          <w:szCs w:val="22"/>
          <w:lang w:val="es-MX"/>
        </w:rPr>
        <w:lastRenderedPageBreak/>
        <w:t>En la primera tabla se relacionará el costo directo de cada propuesta. Este costo directo será el costo a evaluar de la propuesta.</w:t>
      </w:r>
    </w:p>
    <w:p w:rsidR="009945E1" w:rsidRPr="00144405" w:rsidRDefault="009945E1" w:rsidP="00FE6727">
      <w:pPr>
        <w:pStyle w:val="Prrafodelista"/>
        <w:numPr>
          <w:ilvl w:val="0"/>
          <w:numId w:val="24"/>
        </w:numPr>
        <w:spacing w:before="120" w:after="120"/>
        <w:jc w:val="both"/>
        <w:rPr>
          <w:rFonts w:ascii="Arial" w:hAnsi="Arial" w:cs="Arial"/>
          <w:sz w:val="22"/>
          <w:szCs w:val="22"/>
          <w:lang w:val="es-MX"/>
        </w:rPr>
      </w:pPr>
      <w:r w:rsidRPr="00144405">
        <w:rPr>
          <w:rFonts w:ascii="Arial" w:hAnsi="Arial" w:cs="Arial"/>
          <w:sz w:val="22"/>
          <w:szCs w:val="22"/>
          <w:lang w:val="es-MX"/>
        </w:rPr>
        <w:t xml:space="preserve">En la segunda tabla, se registrarán los costos directos a evaluar, obteniéndose el promedio de los mismos. Este resultado se considerará como el </w:t>
      </w:r>
      <w:r w:rsidRPr="00144405">
        <w:rPr>
          <w:rFonts w:ascii="Arial" w:hAnsi="Arial" w:cs="Arial"/>
          <w:b/>
          <w:sz w:val="22"/>
          <w:szCs w:val="22"/>
          <w:lang w:val="es-MX"/>
        </w:rPr>
        <w:t>Precio Promedio de Mercado.</w:t>
      </w:r>
    </w:p>
    <w:p w:rsidR="009945E1" w:rsidRPr="00144405" w:rsidRDefault="009945E1" w:rsidP="00FE6727">
      <w:pPr>
        <w:spacing w:before="120" w:after="120"/>
        <w:ind w:left="567"/>
        <w:jc w:val="both"/>
        <w:rPr>
          <w:rFonts w:ascii="Arial" w:hAnsi="Arial" w:cs="Arial"/>
          <w:sz w:val="22"/>
          <w:szCs w:val="22"/>
          <w:lang w:val="es-MX"/>
        </w:rPr>
      </w:pPr>
      <w:r w:rsidRPr="00144405">
        <w:rPr>
          <w:rFonts w:ascii="Arial" w:hAnsi="Arial" w:cs="Arial"/>
          <w:sz w:val="22"/>
          <w:szCs w:val="22"/>
          <w:lang w:val="es-MX"/>
        </w:rPr>
        <w:t xml:space="preserve">En esta misma tabla, se restará del Costo Directo a Evaluar de cada propuesta el </w:t>
      </w:r>
      <w:r w:rsidRPr="00144405">
        <w:rPr>
          <w:rFonts w:ascii="Arial" w:hAnsi="Arial" w:cs="Arial"/>
          <w:b/>
          <w:sz w:val="22"/>
          <w:szCs w:val="22"/>
          <w:lang w:val="es-MX"/>
        </w:rPr>
        <w:t>Precio Promedio de Mercado</w:t>
      </w:r>
      <w:r w:rsidRPr="00144405">
        <w:rPr>
          <w:rFonts w:ascii="Arial" w:hAnsi="Arial" w:cs="Arial"/>
          <w:sz w:val="22"/>
          <w:szCs w:val="22"/>
          <w:lang w:val="es-MX"/>
        </w:rPr>
        <w:t>.</w:t>
      </w:r>
    </w:p>
    <w:p w:rsidR="009945E1" w:rsidRPr="00144405" w:rsidRDefault="009945E1" w:rsidP="00FE6727">
      <w:pPr>
        <w:spacing w:before="120" w:after="120"/>
        <w:ind w:left="567"/>
        <w:jc w:val="both"/>
        <w:rPr>
          <w:rFonts w:ascii="Arial" w:hAnsi="Arial" w:cs="Arial"/>
          <w:sz w:val="22"/>
          <w:szCs w:val="22"/>
          <w:lang w:val="es-MX"/>
        </w:rPr>
      </w:pPr>
      <w:r w:rsidRPr="00144405">
        <w:rPr>
          <w:rFonts w:ascii="Arial" w:hAnsi="Arial" w:cs="Arial"/>
          <w:sz w:val="22"/>
          <w:szCs w:val="22"/>
          <w:lang w:val="es-MX"/>
        </w:rPr>
        <w:t xml:space="preserve">El resultante se sumará algebraicamente con el monto de la utilidad presentada por la empresa. </w:t>
      </w:r>
    </w:p>
    <w:p w:rsidR="009945E1" w:rsidRPr="00144405" w:rsidRDefault="009945E1" w:rsidP="00FE6727">
      <w:pPr>
        <w:spacing w:before="120" w:after="120"/>
        <w:ind w:left="567"/>
        <w:jc w:val="both"/>
        <w:rPr>
          <w:rFonts w:ascii="Arial" w:hAnsi="Arial" w:cs="Arial"/>
          <w:sz w:val="22"/>
          <w:szCs w:val="22"/>
          <w:lang w:val="es-MX"/>
        </w:rPr>
      </w:pPr>
      <w:r w:rsidRPr="00144405">
        <w:rPr>
          <w:rFonts w:ascii="Arial" w:hAnsi="Arial" w:cs="Arial"/>
          <w:b/>
          <w:sz w:val="22"/>
          <w:szCs w:val="22"/>
          <w:lang w:val="es-MX"/>
        </w:rPr>
        <w:t>Si el resultante es positivo, se considerará que la empresa</w:t>
      </w:r>
      <w:r w:rsidRPr="00144405">
        <w:rPr>
          <w:rFonts w:ascii="Arial" w:hAnsi="Arial" w:cs="Arial"/>
          <w:sz w:val="22"/>
          <w:szCs w:val="22"/>
          <w:lang w:val="es-MX"/>
        </w:rPr>
        <w:t xml:space="preserve"> </w:t>
      </w:r>
      <w:r w:rsidRPr="00144405">
        <w:rPr>
          <w:rFonts w:ascii="Arial" w:hAnsi="Arial" w:cs="Arial"/>
          <w:b/>
          <w:sz w:val="22"/>
          <w:szCs w:val="22"/>
          <w:lang w:val="es-MX"/>
        </w:rPr>
        <w:t>obtiene GANANCIA y se calificará con 1 (uno) punto</w:t>
      </w:r>
      <w:r w:rsidRPr="00144405">
        <w:rPr>
          <w:rFonts w:ascii="Arial" w:hAnsi="Arial" w:cs="Arial"/>
          <w:sz w:val="22"/>
          <w:szCs w:val="22"/>
          <w:lang w:val="es-MX"/>
        </w:rPr>
        <w:t xml:space="preserve">, porque cumplió todos los requisitos de la propuesta económica y presentó ganancia en la tabla comparativa de precios de mercado. </w:t>
      </w:r>
    </w:p>
    <w:p w:rsidR="009945E1" w:rsidRPr="00144405" w:rsidRDefault="009945E1" w:rsidP="00FE6727">
      <w:pPr>
        <w:spacing w:before="120" w:after="120"/>
        <w:ind w:left="567"/>
        <w:jc w:val="both"/>
        <w:rPr>
          <w:rFonts w:ascii="Arial" w:hAnsi="Arial" w:cs="Arial"/>
          <w:sz w:val="22"/>
          <w:szCs w:val="22"/>
          <w:lang w:val="es-MX"/>
        </w:rPr>
      </w:pPr>
      <w:r w:rsidRPr="00144405">
        <w:rPr>
          <w:rFonts w:ascii="Arial" w:hAnsi="Arial" w:cs="Arial"/>
          <w:b/>
          <w:sz w:val="22"/>
          <w:szCs w:val="22"/>
          <w:lang w:val="es-MX"/>
        </w:rPr>
        <w:t>En caso de ser el resultante negativo, se considerará que la empresa</w:t>
      </w:r>
      <w:r w:rsidRPr="00144405">
        <w:rPr>
          <w:rFonts w:ascii="Arial" w:hAnsi="Arial" w:cs="Arial"/>
          <w:sz w:val="22"/>
          <w:szCs w:val="22"/>
          <w:lang w:val="es-MX"/>
        </w:rPr>
        <w:t xml:space="preserve"> </w:t>
      </w:r>
      <w:r w:rsidRPr="00144405">
        <w:rPr>
          <w:rFonts w:ascii="Arial" w:hAnsi="Arial" w:cs="Arial"/>
          <w:b/>
          <w:sz w:val="22"/>
          <w:szCs w:val="22"/>
          <w:lang w:val="es-MX"/>
        </w:rPr>
        <w:t>obtiene PÉRDIDA y</w:t>
      </w:r>
      <w:r w:rsidRPr="00144405">
        <w:rPr>
          <w:rFonts w:ascii="Arial" w:hAnsi="Arial" w:cs="Arial"/>
          <w:sz w:val="22"/>
          <w:szCs w:val="22"/>
          <w:lang w:val="es-MX"/>
        </w:rPr>
        <w:t xml:space="preserve"> </w:t>
      </w:r>
      <w:r w:rsidRPr="00144405">
        <w:rPr>
          <w:rFonts w:ascii="Arial" w:hAnsi="Arial" w:cs="Arial"/>
          <w:b/>
          <w:sz w:val="22"/>
          <w:szCs w:val="22"/>
          <w:lang w:val="es-MX"/>
        </w:rPr>
        <w:t>se calificará con 0 (cero) puntos</w:t>
      </w:r>
      <w:r w:rsidRPr="00144405">
        <w:rPr>
          <w:rFonts w:ascii="Arial" w:hAnsi="Arial" w:cs="Arial"/>
          <w:sz w:val="22"/>
          <w:szCs w:val="22"/>
          <w:lang w:val="es-MX"/>
        </w:rPr>
        <w:t xml:space="preserve">, porque aunque cumplió con todos los requisitos de la propuesta técnica y económica, obtuvo </w:t>
      </w:r>
      <w:r w:rsidRPr="00144405">
        <w:rPr>
          <w:rFonts w:ascii="Arial" w:hAnsi="Arial" w:cs="Arial"/>
          <w:b/>
          <w:sz w:val="22"/>
          <w:szCs w:val="22"/>
          <w:lang w:val="es-MX"/>
        </w:rPr>
        <w:t>PÉRDIDA</w:t>
      </w:r>
      <w:r w:rsidRPr="00144405">
        <w:rPr>
          <w:rFonts w:ascii="Arial" w:hAnsi="Arial" w:cs="Arial"/>
          <w:sz w:val="22"/>
          <w:szCs w:val="22"/>
          <w:lang w:val="es-MX"/>
        </w:rPr>
        <w:t xml:space="preserve"> en la tabla comparativa de precios de mercado.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En caso de ofertar insumos por debajo de los precios de mercado, deberán incluir en su propuesta económica la documentación soporte respectiva.</w:t>
      </w:r>
    </w:p>
    <w:p w:rsidR="009945E1" w:rsidRPr="00144405" w:rsidRDefault="009945E1" w:rsidP="008F09B1">
      <w:pPr>
        <w:tabs>
          <w:tab w:val="num" w:pos="540"/>
        </w:tabs>
        <w:spacing w:before="120" w:after="120"/>
        <w:jc w:val="both"/>
        <w:rPr>
          <w:rFonts w:ascii="Arial" w:hAnsi="Arial" w:cs="Arial"/>
          <w:sz w:val="22"/>
          <w:szCs w:val="22"/>
          <w:lang w:val="es-MX"/>
        </w:rPr>
      </w:pPr>
      <w:r w:rsidRPr="00144405">
        <w:rPr>
          <w:rFonts w:ascii="Arial" w:hAnsi="Arial" w:cs="Arial"/>
          <w:sz w:val="22"/>
          <w:szCs w:val="22"/>
          <w:lang w:val="es-MX"/>
        </w:rPr>
        <w:t xml:space="preserve">El “Consejo” emitirá un dictamen resolutivo económico en el que se hará constar la revisión de las propuestas y si obtiene o no </w:t>
      </w:r>
      <w:r w:rsidRPr="00144405">
        <w:rPr>
          <w:rFonts w:ascii="Arial" w:hAnsi="Arial" w:cs="Arial"/>
          <w:b/>
          <w:sz w:val="22"/>
          <w:szCs w:val="22"/>
          <w:lang w:val="es-MX"/>
        </w:rPr>
        <w:t>GANANCIA</w:t>
      </w:r>
      <w:r w:rsidRPr="00144405">
        <w:rPr>
          <w:rFonts w:ascii="Arial" w:hAnsi="Arial" w:cs="Arial"/>
          <w:sz w:val="22"/>
          <w:szCs w:val="22"/>
          <w:lang w:val="es-MX"/>
        </w:rPr>
        <w:t xml:space="preserve"> en la tabla comparativa de precios de mercado presentadas por los “Participantes”, se indicarán las razones y causas por las que no se evalúa (desecha) o se propone la descalificación de alguna propuesta y las razones económicas por las que se aceptan o no las propuestas evaluadas, debidamente fundadas y motivadas.</w:t>
      </w:r>
    </w:p>
    <w:p w:rsidR="009945E1" w:rsidRPr="00144405" w:rsidRDefault="009945E1" w:rsidP="008F09B1">
      <w:pPr>
        <w:widowControl w:val="0"/>
        <w:spacing w:before="120" w:after="120"/>
        <w:jc w:val="both"/>
        <w:rPr>
          <w:rFonts w:ascii="Arial" w:hAnsi="Arial" w:cs="Arial"/>
          <w:b/>
          <w:sz w:val="22"/>
          <w:szCs w:val="22"/>
        </w:rPr>
      </w:pPr>
      <w:r w:rsidRPr="00144405">
        <w:rPr>
          <w:rFonts w:ascii="Arial" w:hAnsi="Arial" w:cs="Arial"/>
          <w:b/>
          <w:sz w:val="22"/>
          <w:szCs w:val="22"/>
        </w:rPr>
        <w:t>El Dictamen Resolutivo Económico Favorable tendrá valor de 1 punto.</w:t>
      </w:r>
    </w:p>
    <w:p w:rsidR="009945E1" w:rsidRPr="00144405" w:rsidRDefault="009945E1" w:rsidP="008F09B1">
      <w:pPr>
        <w:spacing w:before="120" w:after="120"/>
        <w:rPr>
          <w:rFonts w:ascii="Arial" w:hAnsi="Arial" w:cs="Arial"/>
          <w:b/>
          <w:sz w:val="22"/>
          <w:szCs w:val="22"/>
          <w:u w:val="single"/>
        </w:rPr>
      </w:pPr>
      <w:r w:rsidRPr="00144405">
        <w:rPr>
          <w:rFonts w:ascii="Arial" w:hAnsi="Arial" w:cs="Arial"/>
          <w:b/>
          <w:sz w:val="22"/>
          <w:szCs w:val="22"/>
          <w:u w:val="single"/>
        </w:rPr>
        <w:t>9. Criterios para la adjudicación del Contrato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Se llevará a cabo una comparativa entre las </w:t>
      </w:r>
      <w:r w:rsidRPr="00144405">
        <w:rPr>
          <w:rFonts w:ascii="Arial" w:eastAsia="Calibri" w:hAnsi="Arial" w:cs="Arial"/>
          <w:sz w:val="22"/>
          <w:szCs w:val="22"/>
          <w:lang w:val="es-MX" w:eastAsia="en-US"/>
        </w:rPr>
        <w:t>cotizaciones</w:t>
      </w:r>
      <w:r w:rsidRPr="00144405">
        <w:rPr>
          <w:rFonts w:ascii="Arial" w:hAnsi="Arial" w:cs="Arial"/>
          <w:sz w:val="22"/>
          <w:szCs w:val="22"/>
          <w:lang w:val="es-MX"/>
        </w:rPr>
        <w:t xml:space="preserve"> que obtengan </w:t>
      </w:r>
      <w:r w:rsidRPr="00144405">
        <w:rPr>
          <w:rFonts w:ascii="Arial" w:hAnsi="Arial" w:cs="Arial"/>
          <w:b/>
          <w:sz w:val="22"/>
          <w:szCs w:val="22"/>
          <w:lang w:val="es-MX"/>
        </w:rPr>
        <w:t>tres</w:t>
      </w:r>
      <w:r w:rsidRPr="00144405">
        <w:rPr>
          <w:rFonts w:ascii="Arial" w:hAnsi="Arial" w:cs="Arial"/>
          <w:sz w:val="22"/>
          <w:szCs w:val="22"/>
          <w:lang w:val="es-MX"/>
        </w:rPr>
        <w:t xml:space="preserve"> puntos y el presupuesto base para establecer la referencia entre éstos, de conformidad con lo estipulado en el artículo 310 del “Acuerdo”.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De las propuestas que hayan obtenido tres puntos, obtengan </w:t>
      </w:r>
      <w:r w:rsidRPr="00144405">
        <w:rPr>
          <w:rFonts w:ascii="Arial" w:hAnsi="Arial" w:cs="Arial"/>
          <w:b/>
          <w:sz w:val="22"/>
          <w:szCs w:val="22"/>
          <w:lang w:val="es-MX"/>
        </w:rPr>
        <w:t>GANANCIA</w:t>
      </w:r>
      <w:r w:rsidRPr="00144405">
        <w:rPr>
          <w:rFonts w:ascii="Arial" w:hAnsi="Arial" w:cs="Arial"/>
          <w:sz w:val="22"/>
          <w:szCs w:val="22"/>
          <w:lang w:val="es-MX"/>
        </w:rPr>
        <w:t xml:space="preserve"> en la tabla comparativa de precios de mercado y hayan resultado favorables financieramente se considerará para proponer como ganadora la que presente el importe total de la propuesta más bajo y resulte económicamente más conveniente para el “Consejo” porque otorga mayor certeza en la ejecución y conclusión de los trabajos que se pretenden contratar y asegura las mejores condiciones de contratación en cuanto a precio, calidad, financiamiento, oportunidad y demás circunstancias pertinentes.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“Consejo” podrá realizar visitas a las oficinas, instalaciones y bodegas, para verificar, en su caso, el equipo, parque vehicular y demás infraestructura manifestado por las empresas “Participantes”, para contar con mayores elementos para la evaluación de las </w:t>
      </w:r>
      <w:r w:rsidRPr="00144405">
        <w:rPr>
          <w:rFonts w:ascii="Arial" w:eastAsia="Calibri" w:hAnsi="Arial" w:cs="Arial"/>
          <w:sz w:val="22"/>
          <w:szCs w:val="22"/>
          <w:lang w:val="es-MX" w:eastAsia="en-US"/>
        </w:rPr>
        <w:t>cotizaciones</w:t>
      </w:r>
      <w:r w:rsidRPr="00144405">
        <w:rPr>
          <w:rFonts w:ascii="Arial" w:hAnsi="Arial" w:cs="Arial"/>
          <w:sz w:val="22"/>
          <w:szCs w:val="22"/>
          <w:lang w:val="es-MX"/>
        </w:rPr>
        <w:t>.</w:t>
      </w:r>
    </w:p>
    <w:p w:rsidR="009945E1" w:rsidRPr="00144405" w:rsidRDefault="009945E1" w:rsidP="008F09B1">
      <w:pPr>
        <w:spacing w:before="120" w:after="120"/>
        <w:jc w:val="both"/>
        <w:rPr>
          <w:rFonts w:ascii="Arial" w:hAnsi="Arial" w:cs="Arial"/>
          <w:b/>
          <w:sz w:val="22"/>
          <w:szCs w:val="22"/>
          <w:u w:val="single"/>
        </w:rPr>
      </w:pPr>
      <w:r w:rsidRPr="00144405">
        <w:rPr>
          <w:rFonts w:ascii="Arial" w:hAnsi="Arial" w:cs="Arial"/>
          <w:b/>
          <w:sz w:val="22"/>
          <w:szCs w:val="22"/>
          <w:u w:val="single"/>
        </w:rPr>
        <w:t>10. Descalificaciones, declaración de procedimiento desierto y cancelación del procedimiento</w:t>
      </w:r>
    </w:p>
    <w:p w:rsidR="009945E1" w:rsidRPr="00144405" w:rsidRDefault="009945E1" w:rsidP="008F09B1">
      <w:pPr>
        <w:pStyle w:val="Lista3"/>
        <w:spacing w:before="120" w:after="120"/>
        <w:ind w:left="0" w:firstLine="0"/>
        <w:jc w:val="both"/>
        <w:rPr>
          <w:b/>
        </w:rPr>
      </w:pPr>
      <w:r w:rsidRPr="00144405">
        <w:rPr>
          <w:b/>
        </w:rPr>
        <w:t>10.1.</w:t>
      </w:r>
      <w:r w:rsidRPr="00144405">
        <w:rPr>
          <w:b/>
        </w:rPr>
        <w:tab/>
        <w:t>Descalificación de Participantes</w:t>
      </w:r>
    </w:p>
    <w:p w:rsidR="009945E1" w:rsidRPr="00144405" w:rsidRDefault="009945E1" w:rsidP="008F09B1">
      <w:pPr>
        <w:pStyle w:val="Sangra3detindependiente"/>
        <w:tabs>
          <w:tab w:val="left" w:pos="1418"/>
        </w:tabs>
        <w:suppressAutoHyphens/>
        <w:spacing w:before="120" w:after="120"/>
        <w:ind w:left="0"/>
        <w:rPr>
          <w:rFonts w:cs="Arial"/>
          <w:sz w:val="22"/>
          <w:szCs w:val="22"/>
        </w:rPr>
      </w:pPr>
      <w:r w:rsidRPr="00144405">
        <w:rPr>
          <w:rFonts w:cs="Arial"/>
          <w:sz w:val="22"/>
          <w:szCs w:val="22"/>
        </w:rPr>
        <w:t>Se determinará en los aspectos generales la descalificación del “Participante” cuando:</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rPr>
      </w:pPr>
      <w:r w:rsidRPr="00144405">
        <w:rPr>
          <w:rFonts w:cs="Arial"/>
          <w:sz w:val="22"/>
          <w:szCs w:val="22"/>
        </w:rPr>
        <w:t>a) El “Participante” se encuentre en alguno de los supuestos de impedimento previstos en el “Acuerdo” y estas “Bases del Procedimiento”;</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rPr>
      </w:pPr>
      <w:r w:rsidRPr="00144405">
        <w:rPr>
          <w:rFonts w:cs="Arial"/>
          <w:sz w:val="22"/>
          <w:szCs w:val="22"/>
        </w:rPr>
        <w:t>b) Algún “Participante”, durante el desarrollo del procedimiento y antes de la emisión del fallo, sea objeto de embargo, huelga estallada, concurso mercantil o liquidación;</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rPr>
      </w:pPr>
      <w:r w:rsidRPr="00144405">
        <w:rPr>
          <w:rFonts w:cs="Arial"/>
          <w:sz w:val="22"/>
          <w:szCs w:val="22"/>
        </w:rPr>
        <w:lastRenderedPageBreak/>
        <w:t>c) El “Participante” no entregue la documentación que se señale en las “Bases del Procedimiento”</w:t>
      </w:r>
      <w:r w:rsidRPr="00144405">
        <w:rPr>
          <w:rFonts w:cs="Arial"/>
          <w:sz w:val="22"/>
          <w:szCs w:val="22"/>
          <w:lang w:val="es-MX"/>
        </w:rPr>
        <w:t xml:space="preserve"> o que algún rubro en lo individual esté incompleto</w:t>
      </w:r>
      <w:r w:rsidRPr="00144405">
        <w:rPr>
          <w:rFonts w:cs="Arial"/>
          <w:sz w:val="22"/>
          <w:szCs w:val="22"/>
        </w:rPr>
        <w:t>;</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sidRPr="00144405">
        <w:rPr>
          <w:rFonts w:cs="Arial"/>
          <w:sz w:val="22"/>
          <w:szCs w:val="22"/>
        </w:rPr>
        <w:t xml:space="preserve">d) </w:t>
      </w:r>
      <w:r w:rsidRPr="00144405">
        <w:rPr>
          <w:rFonts w:cs="Arial"/>
          <w:sz w:val="22"/>
          <w:szCs w:val="22"/>
          <w:lang w:val="es-MX"/>
        </w:rPr>
        <w:t>Se compruebe que algún “Participante” ha acordado con otro u otros elevar el costo de los trabajos, o cualquier otro acuerdo que tenga como fin elevar el costo de los trabajos, o cualquier otro acuerdo que tenga como fin obtener una ventaja sobre los demás “Participantes”;</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sidRPr="00144405">
        <w:rPr>
          <w:rFonts w:cs="Arial"/>
          <w:sz w:val="22"/>
          <w:szCs w:val="22"/>
          <w:lang w:val="es-MX"/>
        </w:rPr>
        <w:t>e) En el supuesto del numeral 6.4.2.1 si no entrega en el plazo establecido los documentos;</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Pr>
          <w:rFonts w:cs="Arial"/>
          <w:sz w:val="22"/>
          <w:szCs w:val="22"/>
          <w:lang w:val="es-MX"/>
        </w:rPr>
        <w:t>f</w:t>
      </w:r>
      <w:r w:rsidRPr="00144405">
        <w:rPr>
          <w:rFonts w:cs="Arial"/>
          <w:sz w:val="22"/>
          <w:szCs w:val="22"/>
          <w:lang w:val="es-MX"/>
        </w:rPr>
        <w:t>) En caso de proporcionar información falsa comprobada por el “Consejo”;</w:t>
      </w:r>
    </w:p>
    <w:p w:rsidR="009945E1" w:rsidRPr="00144405" w:rsidRDefault="009945E1" w:rsidP="00D77743">
      <w:pPr>
        <w:pStyle w:val="Sangra3detindependiente"/>
        <w:tabs>
          <w:tab w:val="left" w:pos="1418"/>
        </w:tabs>
        <w:suppressAutoHyphens/>
        <w:spacing w:before="120" w:after="120"/>
        <w:ind w:left="284" w:hanging="284"/>
        <w:rPr>
          <w:rFonts w:cs="Arial"/>
          <w:b/>
          <w:sz w:val="22"/>
          <w:szCs w:val="22"/>
        </w:rPr>
      </w:pPr>
      <w:r>
        <w:rPr>
          <w:rFonts w:cs="Arial"/>
          <w:sz w:val="22"/>
          <w:szCs w:val="22"/>
          <w:lang w:val="es-MX"/>
        </w:rPr>
        <w:t>g</w:t>
      </w:r>
      <w:r w:rsidRPr="00144405">
        <w:rPr>
          <w:rFonts w:cs="Arial"/>
          <w:sz w:val="22"/>
          <w:szCs w:val="22"/>
          <w:lang w:val="es-MX"/>
        </w:rPr>
        <w:t>) Si no cumple con lo acordado en el acta de la Junta Aclaratoria o las circulares correspondientes;</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Pr>
          <w:rFonts w:cs="Arial"/>
          <w:sz w:val="22"/>
          <w:szCs w:val="22"/>
        </w:rPr>
        <w:t>h</w:t>
      </w:r>
      <w:r w:rsidRPr="00144405">
        <w:rPr>
          <w:rFonts w:cs="Arial"/>
          <w:sz w:val="22"/>
          <w:szCs w:val="22"/>
          <w:lang w:val="es-MX"/>
        </w:rPr>
        <w:t>) Si no presenta debidamente firmados por el Representante Legal cualquiera de los documentos:</w:t>
      </w:r>
      <w:r w:rsidRPr="00144405">
        <w:rPr>
          <w:rFonts w:cs="Arial"/>
          <w:sz w:val="22"/>
          <w:szCs w:val="22"/>
          <w:lang w:val="es-MX"/>
        </w:rPr>
        <w:br/>
        <w:t xml:space="preserve">E-1 </w:t>
      </w:r>
      <w:r w:rsidRPr="00144405">
        <w:rPr>
          <w:rFonts w:eastAsia="Calibri" w:cs="Arial"/>
          <w:sz w:val="22"/>
          <w:szCs w:val="22"/>
          <w:lang w:val="es-MX" w:eastAsia="en-US"/>
        </w:rPr>
        <w:t>Carta de la Propuesta Económica</w:t>
      </w:r>
      <w:r w:rsidRPr="00144405">
        <w:rPr>
          <w:rFonts w:cs="Arial"/>
          <w:sz w:val="22"/>
          <w:szCs w:val="22"/>
          <w:lang w:val="es-MX"/>
        </w:rPr>
        <w:t xml:space="preserve">, </w:t>
      </w:r>
      <w:r w:rsidRPr="00144405">
        <w:rPr>
          <w:rFonts w:eastAsia="Calibri" w:cs="Arial"/>
          <w:sz w:val="22"/>
          <w:szCs w:val="22"/>
          <w:lang w:val="es-MX" w:eastAsia="en-US"/>
        </w:rPr>
        <w:t xml:space="preserve">E-6 </w:t>
      </w:r>
      <w:r w:rsidRPr="00144405">
        <w:rPr>
          <w:rFonts w:cs="Arial"/>
          <w:sz w:val="22"/>
          <w:szCs w:val="22"/>
        </w:rPr>
        <w:t xml:space="preserve">“Catálogo de Actividades y </w:t>
      </w:r>
      <w:proofErr w:type="spellStart"/>
      <w:r w:rsidRPr="00144405">
        <w:rPr>
          <w:rFonts w:cs="Arial"/>
          <w:sz w:val="22"/>
          <w:szCs w:val="22"/>
        </w:rPr>
        <w:t>Subactividades</w:t>
      </w:r>
      <w:proofErr w:type="spellEnd"/>
      <w:r w:rsidRPr="00144405">
        <w:rPr>
          <w:rFonts w:cs="Arial"/>
          <w:sz w:val="22"/>
          <w:szCs w:val="22"/>
        </w:rPr>
        <w:t>”</w:t>
      </w:r>
      <w:r w:rsidRPr="00144405">
        <w:rPr>
          <w:rFonts w:cs="Arial"/>
          <w:sz w:val="22"/>
          <w:szCs w:val="22"/>
          <w:lang w:val="es-MX"/>
        </w:rPr>
        <w:t xml:space="preserve"> o E-4 </w:t>
      </w:r>
      <w:r w:rsidRPr="00144405">
        <w:rPr>
          <w:rFonts w:cs="Arial"/>
          <w:sz w:val="22"/>
          <w:szCs w:val="22"/>
        </w:rPr>
        <w:t>Programa Económico General de Ejecución de los Trabajos</w:t>
      </w:r>
      <w:r w:rsidRPr="00144405">
        <w:rPr>
          <w:rFonts w:cs="Arial"/>
          <w:sz w:val="22"/>
          <w:szCs w:val="22"/>
          <w:lang w:val="es-MX"/>
        </w:rPr>
        <w:t>;</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Pr>
          <w:rFonts w:cs="Arial"/>
          <w:sz w:val="22"/>
          <w:szCs w:val="22"/>
          <w:lang w:val="es-MX"/>
        </w:rPr>
        <w:t>i</w:t>
      </w:r>
      <w:r w:rsidRPr="00144405">
        <w:rPr>
          <w:rFonts w:cs="Arial"/>
          <w:sz w:val="22"/>
          <w:szCs w:val="22"/>
        </w:rPr>
        <w:t xml:space="preserve">) </w:t>
      </w:r>
      <w:r w:rsidRPr="00144405">
        <w:rPr>
          <w:rFonts w:cs="Arial"/>
          <w:sz w:val="22"/>
          <w:szCs w:val="22"/>
          <w:lang w:val="es-MX"/>
        </w:rPr>
        <w:t>Se incumplan las condiciones y/o requisitos establecidos en las “Bases del Procedimiento” o se contravenga lo dispuesto en el “Acuerdo”;</w:t>
      </w:r>
    </w:p>
    <w:p w:rsidR="009945E1" w:rsidRPr="00144405" w:rsidRDefault="009945E1" w:rsidP="008F09B1">
      <w:pPr>
        <w:pStyle w:val="Sangra3detindependiente"/>
        <w:tabs>
          <w:tab w:val="left" w:pos="1418"/>
        </w:tabs>
        <w:suppressAutoHyphens/>
        <w:spacing w:before="120" w:after="120"/>
        <w:ind w:left="284" w:hanging="284"/>
        <w:rPr>
          <w:rFonts w:cs="Arial"/>
          <w:sz w:val="22"/>
          <w:szCs w:val="22"/>
          <w:lang w:val="es-MX"/>
        </w:rPr>
      </w:pPr>
      <w:r w:rsidRPr="00144405">
        <w:rPr>
          <w:rFonts w:cs="Arial"/>
          <w:sz w:val="22"/>
          <w:szCs w:val="22"/>
        </w:rPr>
        <w:t xml:space="preserve">Con respecto a la revisión Financiera se </w:t>
      </w:r>
      <w:r w:rsidRPr="00144405">
        <w:rPr>
          <w:rFonts w:cs="Arial"/>
          <w:sz w:val="22"/>
          <w:szCs w:val="22"/>
          <w:lang w:val="es-MX"/>
        </w:rPr>
        <w:t>determinará la descalificación del “Participante” cuando:</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Pr>
          <w:rFonts w:cs="Arial"/>
          <w:sz w:val="22"/>
          <w:szCs w:val="22"/>
          <w:lang w:val="es-MX"/>
        </w:rPr>
        <w:t>j</w:t>
      </w:r>
      <w:r w:rsidRPr="00144405">
        <w:rPr>
          <w:rFonts w:cs="Arial"/>
          <w:sz w:val="22"/>
          <w:szCs w:val="22"/>
          <w:lang w:val="es-MX"/>
        </w:rPr>
        <w:t>) La “DGPP” emita un dictamen resolutivo financiero "No Favorable";</w:t>
      </w:r>
    </w:p>
    <w:p w:rsidR="009945E1" w:rsidRPr="00144405" w:rsidRDefault="009945E1" w:rsidP="008F09B1">
      <w:pPr>
        <w:pStyle w:val="Sangra3detindependiente"/>
        <w:tabs>
          <w:tab w:val="left" w:pos="1418"/>
        </w:tabs>
        <w:suppressAutoHyphens/>
        <w:spacing w:before="120" w:after="120"/>
        <w:ind w:left="284" w:hanging="284"/>
        <w:rPr>
          <w:rFonts w:cs="Arial"/>
          <w:sz w:val="22"/>
          <w:szCs w:val="22"/>
        </w:rPr>
      </w:pPr>
      <w:r w:rsidRPr="00144405">
        <w:rPr>
          <w:rFonts w:cs="Arial"/>
          <w:sz w:val="22"/>
          <w:szCs w:val="22"/>
        </w:rPr>
        <w:t>Con respecto a la revisión Técnica se determinará la descalificación del “Participante” cuando:</w:t>
      </w:r>
    </w:p>
    <w:p w:rsidR="009945E1" w:rsidRPr="00144405" w:rsidRDefault="009945E1" w:rsidP="00D77743">
      <w:pPr>
        <w:pStyle w:val="Sangra3detindependiente"/>
        <w:tabs>
          <w:tab w:val="left" w:pos="1418"/>
        </w:tabs>
        <w:suppressAutoHyphens/>
        <w:spacing w:before="120" w:after="120"/>
        <w:ind w:left="284" w:hanging="284"/>
        <w:rPr>
          <w:rFonts w:cs="Arial"/>
          <w:sz w:val="22"/>
          <w:szCs w:val="22"/>
          <w:lang w:val="es-MX"/>
        </w:rPr>
      </w:pPr>
      <w:r>
        <w:rPr>
          <w:rFonts w:cs="Arial"/>
          <w:sz w:val="22"/>
          <w:szCs w:val="22"/>
          <w:lang w:val="es-MX"/>
        </w:rPr>
        <w:t>k</w:t>
      </w:r>
      <w:r w:rsidRPr="00144405">
        <w:rPr>
          <w:rFonts w:cs="Arial"/>
          <w:sz w:val="22"/>
          <w:szCs w:val="22"/>
          <w:lang w:val="es-MX"/>
        </w:rPr>
        <w:t>) Se incumpla en lo estipulado en el numeral 8.3 de estas “Bases del Procedimiento”;</w:t>
      </w:r>
    </w:p>
    <w:p w:rsidR="009945E1" w:rsidRPr="00144405" w:rsidRDefault="009945E1" w:rsidP="008F09B1">
      <w:pPr>
        <w:pStyle w:val="Sangra3detindependiente"/>
        <w:tabs>
          <w:tab w:val="left" w:pos="1418"/>
        </w:tabs>
        <w:suppressAutoHyphens/>
        <w:spacing w:before="120" w:after="120"/>
        <w:ind w:left="284" w:hanging="284"/>
        <w:rPr>
          <w:rFonts w:cs="Arial"/>
          <w:sz w:val="22"/>
          <w:szCs w:val="22"/>
        </w:rPr>
      </w:pPr>
      <w:r w:rsidRPr="00144405">
        <w:rPr>
          <w:rFonts w:cs="Arial"/>
          <w:sz w:val="22"/>
          <w:szCs w:val="22"/>
        </w:rPr>
        <w:t>Con respecto a la revisión Económica se determinará la descalificación del “Participante” cuando:</w:t>
      </w:r>
    </w:p>
    <w:p w:rsidR="009945E1" w:rsidRPr="00144405" w:rsidRDefault="009945E1" w:rsidP="003316EC">
      <w:pPr>
        <w:pStyle w:val="Sangra3detindependiente"/>
        <w:tabs>
          <w:tab w:val="left" w:pos="1418"/>
        </w:tabs>
        <w:suppressAutoHyphens/>
        <w:spacing w:before="120" w:after="120"/>
        <w:ind w:left="284" w:hanging="284"/>
        <w:rPr>
          <w:rFonts w:cs="Arial"/>
          <w:sz w:val="22"/>
          <w:szCs w:val="22"/>
          <w:lang w:val="es-MX"/>
        </w:rPr>
      </w:pPr>
      <w:r>
        <w:rPr>
          <w:rFonts w:cs="Arial"/>
          <w:sz w:val="22"/>
          <w:szCs w:val="22"/>
        </w:rPr>
        <w:t>l</w:t>
      </w:r>
      <w:r w:rsidRPr="00144405">
        <w:rPr>
          <w:rFonts w:cs="Arial"/>
          <w:sz w:val="22"/>
          <w:szCs w:val="22"/>
        </w:rPr>
        <w:t xml:space="preserve">) </w:t>
      </w:r>
      <w:r w:rsidRPr="00144405">
        <w:rPr>
          <w:rFonts w:cs="Arial"/>
          <w:sz w:val="22"/>
          <w:szCs w:val="22"/>
          <w:lang w:val="es-MX"/>
        </w:rPr>
        <w:t>Se incumpla en lo estipulado en el numeral 8.4 de estas “Bases del Procedimiento”</w:t>
      </w:r>
      <w:r w:rsidRPr="00144405">
        <w:rPr>
          <w:rFonts w:cs="Arial"/>
          <w:color w:val="00B050"/>
          <w:sz w:val="22"/>
          <w:szCs w:val="22"/>
          <w:lang w:val="es-MX"/>
        </w:rPr>
        <w:t>.</w:t>
      </w:r>
    </w:p>
    <w:p w:rsidR="009945E1" w:rsidRPr="00144405" w:rsidRDefault="009945E1" w:rsidP="003316EC">
      <w:pPr>
        <w:pStyle w:val="Sangra3detindependiente"/>
        <w:tabs>
          <w:tab w:val="left" w:pos="1418"/>
        </w:tabs>
        <w:suppressAutoHyphens/>
        <w:spacing w:before="120" w:after="120"/>
        <w:ind w:left="0"/>
        <w:rPr>
          <w:rFonts w:cs="Arial"/>
          <w:sz w:val="22"/>
          <w:szCs w:val="22"/>
          <w:lang w:val="es-MX"/>
        </w:rPr>
      </w:pPr>
      <w:r w:rsidRPr="00144405">
        <w:rPr>
          <w:rFonts w:cs="Arial"/>
          <w:sz w:val="22"/>
          <w:szCs w:val="22"/>
          <w:lang w:val="es-MX"/>
        </w:rPr>
        <w:t>La descalificación se hará del conocimiento del “Participante” al emitirse el fallo, fundando y motivando la causa.</w:t>
      </w:r>
    </w:p>
    <w:p w:rsidR="009945E1" w:rsidRPr="00144405" w:rsidRDefault="009945E1" w:rsidP="008F09B1">
      <w:pPr>
        <w:pStyle w:val="Lista3"/>
        <w:spacing w:before="120" w:after="120"/>
        <w:ind w:left="0" w:firstLine="0"/>
        <w:jc w:val="both"/>
        <w:rPr>
          <w:b/>
        </w:rPr>
      </w:pPr>
      <w:r w:rsidRPr="00144405">
        <w:rPr>
          <w:b/>
        </w:rPr>
        <w:t>10.2.  Declaración del procedimiento desierto</w:t>
      </w:r>
    </w:p>
    <w:p w:rsidR="009945E1" w:rsidRPr="00144405" w:rsidRDefault="009945E1" w:rsidP="008F09B1">
      <w:pPr>
        <w:widowControl w:val="0"/>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Será declarado desierto el procedimiento en los siguientes supuestos:</w:t>
      </w:r>
    </w:p>
    <w:p w:rsidR="009945E1" w:rsidRPr="00144405" w:rsidRDefault="009945E1" w:rsidP="008F09B1">
      <w:pPr>
        <w:autoSpaceDE w:val="0"/>
        <w:autoSpaceDN w:val="0"/>
        <w:spacing w:before="120" w:after="120"/>
        <w:jc w:val="both"/>
        <w:rPr>
          <w:rFonts w:ascii="Arial" w:hAnsi="Arial" w:cs="Arial"/>
          <w:sz w:val="22"/>
          <w:szCs w:val="22"/>
          <w:lang w:val="es-MX"/>
        </w:rPr>
      </w:pPr>
      <w:r w:rsidRPr="00144405">
        <w:rPr>
          <w:rFonts w:ascii="Arial" w:hAnsi="Arial" w:cs="Arial"/>
          <w:sz w:val="22"/>
          <w:szCs w:val="22"/>
          <w:lang w:val="es-MX"/>
        </w:rPr>
        <w:t>De conformidad con el artículo 331 del “Acuerdo”:</w:t>
      </w:r>
    </w:p>
    <w:p w:rsidR="009945E1" w:rsidRPr="00144405" w:rsidRDefault="009945E1" w:rsidP="003316EC">
      <w:pPr>
        <w:numPr>
          <w:ilvl w:val="0"/>
          <w:numId w:val="16"/>
        </w:numPr>
        <w:autoSpaceDE w:val="0"/>
        <w:autoSpaceDN w:val="0"/>
        <w:spacing w:before="120" w:after="120"/>
        <w:ind w:left="567"/>
        <w:jc w:val="both"/>
        <w:rPr>
          <w:rFonts w:ascii="Arial" w:hAnsi="Arial" w:cs="Arial"/>
          <w:sz w:val="22"/>
          <w:szCs w:val="22"/>
          <w:lang w:val="es-MX"/>
        </w:rPr>
      </w:pPr>
      <w:r w:rsidRPr="00144405">
        <w:rPr>
          <w:rFonts w:ascii="Arial" w:hAnsi="Arial" w:cs="Arial"/>
          <w:sz w:val="22"/>
          <w:szCs w:val="22"/>
          <w:lang w:val="es-MX"/>
        </w:rPr>
        <w:t>Cuando no se registren concursantes a la licitación;</w:t>
      </w:r>
    </w:p>
    <w:p w:rsidR="009945E1" w:rsidRPr="00144405" w:rsidRDefault="009945E1" w:rsidP="003316EC">
      <w:pPr>
        <w:numPr>
          <w:ilvl w:val="0"/>
          <w:numId w:val="16"/>
        </w:numPr>
        <w:autoSpaceDE w:val="0"/>
        <w:autoSpaceDN w:val="0"/>
        <w:spacing w:before="120" w:after="120"/>
        <w:ind w:left="567"/>
        <w:jc w:val="both"/>
        <w:rPr>
          <w:rFonts w:ascii="Arial" w:hAnsi="Arial" w:cs="Arial"/>
          <w:sz w:val="22"/>
          <w:szCs w:val="22"/>
          <w:lang w:val="es-MX"/>
        </w:rPr>
      </w:pPr>
      <w:r w:rsidRPr="00144405">
        <w:rPr>
          <w:rFonts w:ascii="Arial" w:hAnsi="Arial" w:cs="Arial"/>
          <w:sz w:val="22"/>
          <w:szCs w:val="22"/>
          <w:lang w:val="es-MX"/>
        </w:rPr>
        <w:t>Cuando ninguna de las propuestas presentadas reúna los requisitos establecidos en las bases de la licitación;</w:t>
      </w:r>
    </w:p>
    <w:p w:rsidR="009945E1" w:rsidRPr="00144405" w:rsidRDefault="009945E1" w:rsidP="003316EC">
      <w:pPr>
        <w:numPr>
          <w:ilvl w:val="0"/>
          <w:numId w:val="16"/>
        </w:numPr>
        <w:autoSpaceDE w:val="0"/>
        <w:autoSpaceDN w:val="0"/>
        <w:spacing w:before="120" w:after="120"/>
        <w:ind w:left="567"/>
        <w:jc w:val="both"/>
        <w:rPr>
          <w:rFonts w:ascii="Arial" w:hAnsi="Arial" w:cs="Arial"/>
          <w:sz w:val="22"/>
          <w:szCs w:val="22"/>
          <w:lang w:val="es-MX"/>
        </w:rPr>
      </w:pPr>
      <w:r w:rsidRPr="00144405">
        <w:rPr>
          <w:rFonts w:ascii="Arial" w:hAnsi="Arial" w:cs="Arial"/>
          <w:sz w:val="22"/>
          <w:szCs w:val="22"/>
          <w:lang w:val="es-MX"/>
        </w:rPr>
        <w:t>Cuando los precios propuestos no fueren aceptables, de conformidad con la información con que se cuente.</w:t>
      </w:r>
    </w:p>
    <w:p w:rsidR="009945E1" w:rsidRPr="00144405" w:rsidRDefault="009945E1" w:rsidP="008F09B1">
      <w:pPr>
        <w:pStyle w:val="Lista3"/>
        <w:spacing w:before="120" w:after="120"/>
        <w:ind w:left="0" w:firstLine="0"/>
        <w:jc w:val="both"/>
        <w:rPr>
          <w:b/>
        </w:rPr>
      </w:pPr>
      <w:r w:rsidRPr="00144405">
        <w:rPr>
          <w:b/>
        </w:rPr>
        <w:t xml:space="preserve">10.3. Cancelación del procedimiento </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 xml:space="preserve">De conformidad con lo dispuesto en el artículo 332 del </w:t>
      </w:r>
      <w:r>
        <w:rPr>
          <w:rFonts w:ascii="Arial" w:hAnsi="Arial" w:cs="Arial"/>
          <w:sz w:val="22"/>
          <w:szCs w:val="22"/>
          <w:lang w:val="es-MX"/>
        </w:rPr>
        <w:t>“</w:t>
      </w:r>
      <w:r w:rsidRPr="00144405">
        <w:rPr>
          <w:rFonts w:ascii="Arial" w:hAnsi="Arial" w:cs="Arial"/>
          <w:sz w:val="22"/>
          <w:szCs w:val="22"/>
          <w:lang w:val="es-MX"/>
        </w:rPr>
        <w:t>Acuerdo</w:t>
      </w:r>
      <w:r>
        <w:rPr>
          <w:rFonts w:ascii="Arial" w:hAnsi="Arial" w:cs="Arial"/>
          <w:sz w:val="22"/>
          <w:szCs w:val="22"/>
          <w:lang w:val="es-MX"/>
        </w:rPr>
        <w:t>”</w:t>
      </w:r>
      <w:r w:rsidRPr="00144405">
        <w:rPr>
          <w:rFonts w:ascii="Arial" w:hAnsi="Arial" w:cs="Arial"/>
          <w:sz w:val="22"/>
          <w:szCs w:val="22"/>
          <w:lang w:val="es-MX"/>
        </w:rPr>
        <w:t xml:space="preserve">, el “Consejo” por conducto de la </w:t>
      </w:r>
      <w:r w:rsidRPr="00144405">
        <w:rPr>
          <w:rFonts w:ascii="Arial" w:hAnsi="Arial" w:cs="Arial"/>
          <w:b/>
          <w:sz w:val="22"/>
          <w:szCs w:val="22"/>
          <w:lang w:val="es-MX"/>
        </w:rPr>
        <w:t>“DGIM”</w:t>
      </w:r>
      <w:r w:rsidRPr="00144405">
        <w:rPr>
          <w:rFonts w:ascii="Arial" w:hAnsi="Arial" w:cs="Arial"/>
          <w:sz w:val="22"/>
          <w:szCs w:val="22"/>
          <w:lang w:val="es-MX"/>
        </w:rPr>
        <w:t>, podrá cancelar el presente procedimiento:</w:t>
      </w:r>
    </w:p>
    <w:p w:rsidR="009945E1" w:rsidRPr="00144405" w:rsidRDefault="009945E1" w:rsidP="003316EC">
      <w:pPr>
        <w:widowControl w:val="0"/>
        <w:spacing w:before="120" w:after="120"/>
        <w:ind w:left="426" w:hanging="284"/>
        <w:jc w:val="both"/>
        <w:rPr>
          <w:rFonts w:ascii="Arial" w:hAnsi="Arial" w:cs="Arial"/>
          <w:sz w:val="22"/>
          <w:szCs w:val="22"/>
          <w:lang w:val="es-MX"/>
        </w:rPr>
      </w:pPr>
      <w:r w:rsidRPr="00144405">
        <w:rPr>
          <w:rFonts w:ascii="Arial" w:hAnsi="Arial" w:cs="Arial"/>
          <w:sz w:val="22"/>
          <w:szCs w:val="22"/>
          <w:lang w:val="es-MX"/>
        </w:rPr>
        <w:t xml:space="preserve">a) Por; caso fortuito o fuerza mayor; </w:t>
      </w:r>
    </w:p>
    <w:p w:rsidR="009945E1" w:rsidRPr="00144405" w:rsidRDefault="009945E1" w:rsidP="003316EC">
      <w:pPr>
        <w:widowControl w:val="0"/>
        <w:spacing w:before="120" w:after="120"/>
        <w:ind w:left="426" w:hanging="284"/>
        <w:jc w:val="both"/>
        <w:rPr>
          <w:rFonts w:ascii="Arial" w:hAnsi="Arial" w:cs="Arial"/>
          <w:sz w:val="22"/>
          <w:szCs w:val="22"/>
          <w:lang w:val="es-MX"/>
        </w:rPr>
      </w:pPr>
      <w:r w:rsidRPr="00144405">
        <w:rPr>
          <w:rFonts w:ascii="Arial" w:hAnsi="Arial" w:cs="Arial"/>
          <w:sz w:val="22"/>
          <w:szCs w:val="22"/>
          <w:lang w:val="es-MX"/>
        </w:rPr>
        <w:t xml:space="preserve">b) Cuando existan circunstancias debidamente justificadas que modifiquen o extingan la necesidad para la contratación de los trabajos, y que de continuarse con el procedimiento pudiera ocasionar un daño o perjuicio al “Consejo”; o </w:t>
      </w:r>
    </w:p>
    <w:p w:rsidR="009945E1" w:rsidRPr="00144405" w:rsidRDefault="009945E1" w:rsidP="003316EC">
      <w:pPr>
        <w:widowControl w:val="0"/>
        <w:spacing w:before="120" w:after="120"/>
        <w:ind w:left="426" w:hanging="284"/>
        <w:jc w:val="both"/>
        <w:rPr>
          <w:rFonts w:ascii="Arial" w:hAnsi="Arial" w:cs="Arial"/>
          <w:sz w:val="22"/>
          <w:szCs w:val="22"/>
          <w:lang w:val="es-MX"/>
        </w:rPr>
      </w:pPr>
      <w:r w:rsidRPr="00144405">
        <w:rPr>
          <w:rFonts w:ascii="Arial" w:hAnsi="Arial" w:cs="Arial"/>
          <w:sz w:val="22"/>
          <w:szCs w:val="22"/>
          <w:lang w:val="es-MX"/>
        </w:rPr>
        <w:t>c) Por causas de interés general.</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Dicha determinación se hará del conocimiento de los “Participantes”.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lastRenderedPageBreak/>
        <w:t>En caso fortuito o fuerza mayor, el “Consejo” no realizará pago alguno de gastos no recuperables.</w:t>
      </w:r>
    </w:p>
    <w:p w:rsidR="009945E1" w:rsidRPr="00144405" w:rsidRDefault="009945E1" w:rsidP="008F09B1">
      <w:pPr>
        <w:pStyle w:val="Textocomentario"/>
        <w:spacing w:before="120" w:after="120"/>
        <w:jc w:val="both"/>
        <w:rPr>
          <w:rFonts w:ascii="Arial" w:hAnsi="Arial" w:cs="Arial"/>
          <w:b/>
          <w:sz w:val="22"/>
          <w:szCs w:val="22"/>
          <w:u w:val="single"/>
        </w:rPr>
      </w:pPr>
      <w:r w:rsidRPr="00144405">
        <w:rPr>
          <w:rFonts w:ascii="Arial" w:hAnsi="Arial" w:cs="Arial"/>
          <w:b/>
          <w:sz w:val="22"/>
          <w:szCs w:val="22"/>
          <w:u w:val="single"/>
          <w:lang w:val="es-MX"/>
        </w:rPr>
        <w:t>11. Terminación y Suspensión del Contrato</w:t>
      </w:r>
    </w:p>
    <w:p w:rsidR="009945E1" w:rsidRPr="00144405" w:rsidRDefault="009945E1" w:rsidP="008F09B1">
      <w:pPr>
        <w:pStyle w:val="Textocomentario"/>
        <w:spacing w:before="120" w:after="120"/>
        <w:jc w:val="both"/>
        <w:rPr>
          <w:rFonts w:ascii="Arial" w:hAnsi="Arial" w:cs="Arial"/>
          <w:b/>
          <w:sz w:val="22"/>
          <w:szCs w:val="22"/>
        </w:rPr>
      </w:pPr>
      <w:r w:rsidRPr="00144405">
        <w:rPr>
          <w:rFonts w:ascii="Arial" w:hAnsi="Arial" w:cs="Arial"/>
          <w:b/>
          <w:sz w:val="22"/>
          <w:szCs w:val="22"/>
          <w:lang w:val="es-MX"/>
        </w:rPr>
        <w:t>11.1.</w:t>
      </w:r>
      <w:r w:rsidRPr="00144405">
        <w:rPr>
          <w:rFonts w:ascii="Arial" w:hAnsi="Arial" w:cs="Arial"/>
          <w:b/>
          <w:strike/>
          <w:sz w:val="22"/>
          <w:szCs w:val="22"/>
          <w:lang w:val="es-MX"/>
        </w:rPr>
        <w:t xml:space="preserve"> </w:t>
      </w:r>
      <w:r w:rsidRPr="00144405">
        <w:rPr>
          <w:rFonts w:ascii="Arial" w:hAnsi="Arial" w:cs="Arial"/>
          <w:b/>
          <w:sz w:val="22"/>
          <w:szCs w:val="22"/>
          <w:lang w:val="es-MX"/>
        </w:rPr>
        <w:t>Terminación del</w:t>
      </w:r>
      <w:r w:rsidRPr="00144405">
        <w:rPr>
          <w:rFonts w:ascii="Arial" w:hAnsi="Arial" w:cs="Arial"/>
          <w:b/>
          <w:sz w:val="22"/>
          <w:szCs w:val="22"/>
        </w:rPr>
        <w:t xml:space="preserve"> </w:t>
      </w:r>
      <w:r w:rsidRPr="00144405">
        <w:rPr>
          <w:rFonts w:ascii="Arial" w:hAnsi="Arial" w:cs="Arial"/>
          <w:b/>
          <w:sz w:val="22"/>
          <w:szCs w:val="22"/>
          <w:lang w:val="es-MX"/>
        </w:rPr>
        <w:t>Contrato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El “Contrato” celebrado podrá darse por terminado, sin responsabilidad para el “Consejo”, en los siguientes supuestos:</w:t>
      </w:r>
    </w:p>
    <w:p w:rsidR="009945E1" w:rsidRPr="00144405" w:rsidRDefault="009945E1" w:rsidP="003316EC">
      <w:pPr>
        <w:pStyle w:val="Textocomentario"/>
        <w:spacing w:before="120" w:after="120"/>
        <w:ind w:left="426" w:hanging="426"/>
        <w:jc w:val="both"/>
        <w:rPr>
          <w:rFonts w:ascii="Arial" w:hAnsi="Arial" w:cs="Arial"/>
          <w:sz w:val="22"/>
          <w:szCs w:val="22"/>
          <w:lang w:val="es-MX"/>
        </w:rPr>
      </w:pPr>
      <w:r w:rsidRPr="00144405">
        <w:rPr>
          <w:rFonts w:ascii="Arial" w:hAnsi="Arial" w:cs="Arial"/>
          <w:sz w:val="22"/>
          <w:szCs w:val="22"/>
          <w:lang w:val="es-MX"/>
        </w:rPr>
        <w:t>l.</w:t>
      </w:r>
      <w:r w:rsidRPr="00144405">
        <w:rPr>
          <w:rFonts w:ascii="Arial" w:hAnsi="Arial" w:cs="Arial"/>
          <w:sz w:val="22"/>
          <w:szCs w:val="22"/>
          <w:lang w:val="es-MX"/>
        </w:rPr>
        <w:tab/>
        <w:t>Por cumplimiento de su objeto;</w:t>
      </w:r>
    </w:p>
    <w:p w:rsidR="009945E1" w:rsidRPr="00144405" w:rsidRDefault="009945E1" w:rsidP="003316EC">
      <w:pPr>
        <w:pStyle w:val="Textocomentario"/>
        <w:spacing w:before="120" w:after="120"/>
        <w:ind w:left="426" w:hanging="426"/>
        <w:jc w:val="both"/>
        <w:rPr>
          <w:rFonts w:ascii="Arial" w:hAnsi="Arial" w:cs="Arial"/>
          <w:sz w:val="22"/>
          <w:szCs w:val="22"/>
          <w:lang w:val="es-MX"/>
        </w:rPr>
      </w:pPr>
      <w:r w:rsidRPr="00144405">
        <w:rPr>
          <w:rFonts w:ascii="Arial" w:hAnsi="Arial" w:cs="Arial"/>
          <w:sz w:val="22"/>
          <w:szCs w:val="22"/>
          <w:lang w:val="es-MX"/>
        </w:rPr>
        <w:t>ll.</w:t>
      </w:r>
      <w:r w:rsidRPr="00144405">
        <w:rPr>
          <w:rFonts w:ascii="Arial" w:hAnsi="Arial" w:cs="Arial"/>
          <w:sz w:val="22"/>
          <w:szCs w:val="22"/>
          <w:lang w:val="es-MX"/>
        </w:rPr>
        <w:tab/>
        <w:t>Por nulidad;</w:t>
      </w:r>
    </w:p>
    <w:p w:rsidR="009945E1" w:rsidRPr="00144405" w:rsidRDefault="009945E1" w:rsidP="003316EC">
      <w:pPr>
        <w:pStyle w:val="Textocomentario"/>
        <w:spacing w:before="120" w:after="120"/>
        <w:ind w:left="426" w:hanging="426"/>
        <w:jc w:val="both"/>
        <w:rPr>
          <w:rFonts w:ascii="Arial" w:hAnsi="Arial" w:cs="Arial"/>
          <w:sz w:val="22"/>
          <w:szCs w:val="22"/>
          <w:lang w:val="es-MX"/>
        </w:rPr>
      </w:pPr>
      <w:proofErr w:type="spellStart"/>
      <w:r w:rsidRPr="00144405">
        <w:rPr>
          <w:rFonts w:ascii="Arial" w:hAnsi="Arial" w:cs="Arial"/>
          <w:sz w:val="22"/>
          <w:szCs w:val="22"/>
          <w:lang w:val="es-MX"/>
        </w:rPr>
        <w:t>lll</w:t>
      </w:r>
      <w:proofErr w:type="spellEnd"/>
      <w:r w:rsidRPr="00144405">
        <w:rPr>
          <w:rFonts w:ascii="Arial" w:hAnsi="Arial" w:cs="Arial"/>
          <w:sz w:val="22"/>
          <w:szCs w:val="22"/>
          <w:lang w:val="es-MX"/>
        </w:rPr>
        <w:t>.</w:t>
      </w:r>
      <w:r w:rsidRPr="00144405">
        <w:rPr>
          <w:rFonts w:ascii="Arial" w:hAnsi="Arial" w:cs="Arial"/>
          <w:sz w:val="22"/>
          <w:szCs w:val="22"/>
          <w:lang w:val="es-MX"/>
        </w:rPr>
        <w:tab/>
        <w:t>Por rescisión;</w:t>
      </w:r>
    </w:p>
    <w:p w:rsidR="009945E1" w:rsidRPr="00144405" w:rsidRDefault="009945E1" w:rsidP="003316EC">
      <w:pPr>
        <w:pStyle w:val="Textocomentario"/>
        <w:spacing w:before="120" w:after="120"/>
        <w:ind w:left="426" w:hanging="426"/>
        <w:jc w:val="both"/>
        <w:rPr>
          <w:rFonts w:ascii="Arial" w:hAnsi="Arial" w:cs="Arial"/>
          <w:sz w:val="22"/>
          <w:szCs w:val="22"/>
          <w:lang w:val="es-MX"/>
        </w:rPr>
      </w:pPr>
      <w:proofErr w:type="spellStart"/>
      <w:r w:rsidRPr="00144405">
        <w:rPr>
          <w:rFonts w:ascii="Arial" w:hAnsi="Arial" w:cs="Arial"/>
          <w:sz w:val="22"/>
          <w:szCs w:val="22"/>
          <w:lang w:val="es-MX"/>
        </w:rPr>
        <w:t>lV</w:t>
      </w:r>
      <w:proofErr w:type="spellEnd"/>
      <w:r w:rsidRPr="00144405">
        <w:rPr>
          <w:rFonts w:ascii="Arial" w:hAnsi="Arial" w:cs="Arial"/>
          <w:sz w:val="22"/>
          <w:szCs w:val="22"/>
          <w:lang w:val="es-MX"/>
        </w:rPr>
        <w:t>.</w:t>
      </w:r>
      <w:r w:rsidRPr="00144405">
        <w:rPr>
          <w:rFonts w:ascii="Arial" w:hAnsi="Arial" w:cs="Arial"/>
          <w:sz w:val="22"/>
          <w:szCs w:val="22"/>
          <w:lang w:val="es-MX"/>
        </w:rPr>
        <w:tab/>
        <w:t>Por sobrevenir caso fortuito o fuerza mayor;</w:t>
      </w:r>
    </w:p>
    <w:p w:rsidR="009945E1" w:rsidRPr="00144405" w:rsidRDefault="009945E1" w:rsidP="003316EC">
      <w:pPr>
        <w:pStyle w:val="Textocomentario"/>
        <w:spacing w:before="120" w:after="120"/>
        <w:ind w:left="426" w:hanging="426"/>
        <w:jc w:val="both"/>
        <w:rPr>
          <w:rFonts w:ascii="Arial" w:hAnsi="Arial" w:cs="Arial"/>
          <w:sz w:val="22"/>
          <w:szCs w:val="22"/>
          <w:lang w:val="es-MX"/>
        </w:rPr>
      </w:pPr>
      <w:r w:rsidRPr="00144405">
        <w:rPr>
          <w:rFonts w:ascii="Arial" w:hAnsi="Arial" w:cs="Arial"/>
          <w:sz w:val="22"/>
          <w:szCs w:val="22"/>
          <w:lang w:val="es-MX"/>
        </w:rPr>
        <w:t>V.</w:t>
      </w:r>
      <w:r w:rsidRPr="00144405">
        <w:rPr>
          <w:rFonts w:ascii="Arial" w:hAnsi="Arial" w:cs="Arial"/>
          <w:sz w:val="22"/>
          <w:szCs w:val="22"/>
          <w:lang w:val="es-MX"/>
        </w:rPr>
        <w:tab/>
        <w:t>Por razones de orden público o de interés general; y</w:t>
      </w:r>
    </w:p>
    <w:p w:rsidR="009945E1" w:rsidRPr="00144405" w:rsidRDefault="009945E1" w:rsidP="003316EC">
      <w:pPr>
        <w:pStyle w:val="Textocomentario"/>
        <w:spacing w:before="120" w:after="120"/>
        <w:ind w:left="426" w:hanging="426"/>
        <w:jc w:val="both"/>
        <w:rPr>
          <w:rFonts w:ascii="Arial" w:hAnsi="Arial" w:cs="Arial"/>
          <w:sz w:val="22"/>
          <w:szCs w:val="22"/>
          <w:lang w:val="es-MX"/>
        </w:rPr>
      </w:pPr>
      <w:proofErr w:type="spellStart"/>
      <w:r w:rsidRPr="00144405">
        <w:rPr>
          <w:rFonts w:ascii="Arial" w:hAnsi="Arial" w:cs="Arial"/>
          <w:sz w:val="22"/>
          <w:szCs w:val="22"/>
          <w:lang w:val="es-MX"/>
        </w:rPr>
        <w:t>Vl</w:t>
      </w:r>
      <w:proofErr w:type="spellEnd"/>
      <w:r w:rsidRPr="00144405">
        <w:rPr>
          <w:rFonts w:ascii="Arial" w:hAnsi="Arial" w:cs="Arial"/>
          <w:sz w:val="22"/>
          <w:szCs w:val="22"/>
          <w:lang w:val="es-MX"/>
        </w:rPr>
        <w:t>.</w:t>
      </w:r>
      <w:r w:rsidRPr="00144405">
        <w:rPr>
          <w:rFonts w:ascii="Arial" w:hAnsi="Arial" w:cs="Arial"/>
          <w:sz w:val="22"/>
          <w:szCs w:val="22"/>
          <w:lang w:val="es-MX"/>
        </w:rPr>
        <w:tab/>
        <w:t>Por mutuo consentimiento.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Las causas de rescisión serán las previstas en los instrumentos contractuales respectivos.</w:t>
      </w:r>
    </w:p>
    <w:p w:rsidR="009945E1" w:rsidRPr="00144405" w:rsidRDefault="009945E1" w:rsidP="008F09B1">
      <w:pPr>
        <w:pStyle w:val="Lista3"/>
        <w:spacing w:before="120" w:after="120"/>
        <w:ind w:left="0" w:firstLine="0"/>
        <w:jc w:val="both"/>
        <w:rPr>
          <w:b/>
        </w:rPr>
      </w:pPr>
      <w:r w:rsidRPr="00144405">
        <w:rPr>
          <w:b/>
        </w:rPr>
        <w:t>11.1.1. Por cumplimiento de su objeto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Se tendrá por terminado el “Contrato” por cumplimiento de su objeto, cuando se hayan satisfecho totalmente las obligaciones derivadas del mismo.</w:t>
      </w:r>
    </w:p>
    <w:p w:rsidR="009945E1" w:rsidRPr="00144405" w:rsidRDefault="009945E1" w:rsidP="008F09B1">
      <w:pPr>
        <w:pStyle w:val="Lista3"/>
        <w:spacing w:before="120" w:after="120"/>
        <w:ind w:left="0" w:firstLine="0"/>
        <w:jc w:val="both"/>
        <w:rPr>
          <w:b/>
        </w:rPr>
      </w:pPr>
      <w:r w:rsidRPr="00144405">
        <w:rPr>
          <w:b/>
        </w:rPr>
        <w:t>11.1.2. Por nulidad del Contrato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La ilegalidad del “Contrato” sobrevendrá en virtud de haberse celebrado en contravención de las disposiciones del “Acuerdo” y demás que resulten aplicables, en cuyo caso, el “Comité”, podrá declarar su nulidad resolviendo respecto de las acciones que procedan.</w:t>
      </w:r>
    </w:p>
    <w:p w:rsidR="009945E1" w:rsidRPr="00144405" w:rsidRDefault="009945E1" w:rsidP="008F09B1">
      <w:pPr>
        <w:pStyle w:val="Lista3"/>
        <w:spacing w:before="120" w:after="120"/>
        <w:ind w:left="0" w:firstLine="0"/>
        <w:jc w:val="both"/>
        <w:rPr>
          <w:b/>
        </w:rPr>
      </w:pPr>
      <w:r w:rsidRPr="00144405">
        <w:rPr>
          <w:b/>
        </w:rPr>
        <w:t xml:space="preserve">11.1.3. Por rescisión </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Queda expresamente convenido que el “Consejo”, podrá rescindir administrativamente el “Contrato” sin necesidad de previa declaración judicial, en caso de que la “</w:t>
      </w:r>
      <w:r>
        <w:rPr>
          <w:rFonts w:ascii="Arial" w:hAnsi="Arial" w:cs="Arial"/>
          <w:sz w:val="22"/>
          <w:szCs w:val="22"/>
          <w:lang w:val="es-MX"/>
        </w:rPr>
        <w:t>C</w:t>
      </w:r>
      <w:r w:rsidRPr="00144405">
        <w:rPr>
          <w:rFonts w:ascii="Arial" w:hAnsi="Arial" w:cs="Arial"/>
          <w:sz w:val="22"/>
          <w:szCs w:val="22"/>
          <w:lang w:val="es-MX"/>
        </w:rPr>
        <w:t>ontratista” dejase de cumplir cualesquiera de las obligaciones del mismo, si es objeto de embargo, concurso mercantil en los términos de la Ley respectiva, o en el supuesto de que no cumpliera las disposiciones legales que rigen en esta materia a el “Consejo”.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No obstante lo anterior, a solicitud debidamente justificada por escrito que formule la “Contratista”, el “Consejo” podrá autorizar que se modifiquen las obligaciones contraídas originalmente, a fin de que cumpla con las mismas. Lo anterior, sin perjuicio de que el “Consejo” se pronuncie sobre la aplicación de las penas que, en su caso, procedan. En todo caso se deberá observar lo dispuesto en los  artículos 365, 366 y 368 del “Acuerdo” y demás disposiciones aplicables.</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En caso de ser autorizada la modificación a la “Contratista”, se elaborará un convenio modificatorio, debiéndose verificar que la garantía presentada por la “Contratista” para asegurar el cumplimiento de las obligaciones continúe vigente o se otorgue una nueva para garantizar los términos de dicho convenio.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Si no se autoriza la modificación, o si autorizada persiste el incumplimiento, en todo caso procederá la rescisión y aplicación de las penas establecidas en el “Contrato”.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El procedimiento de rescisión se llevará a cabo conforme a lo siguiente:</w:t>
      </w:r>
    </w:p>
    <w:p w:rsidR="009945E1" w:rsidRPr="00144405" w:rsidRDefault="009945E1" w:rsidP="003316EC">
      <w:pPr>
        <w:pStyle w:val="Textocomentario"/>
        <w:spacing w:before="120" w:after="120"/>
        <w:ind w:left="284" w:hanging="284"/>
        <w:jc w:val="both"/>
        <w:rPr>
          <w:rFonts w:ascii="Arial" w:hAnsi="Arial" w:cs="Arial"/>
          <w:sz w:val="22"/>
          <w:szCs w:val="22"/>
          <w:lang w:val="es-MX"/>
        </w:rPr>
      </w:pPr>
      <w:r w:rsidRPr="00144405">
        <w:rPr>
          <w:rFonts w:ascii="Arial" w:hAnsi="Arial" w:cs="Arial"/>
          <w:sz w:val="22"/>
          <w:szCs w:val="22"/>
          <w:lang w:val="es-MX"/>
        </w:rPr>
        <w:t>I.</w:t>
      </w:r>
      <w:r w:rsidRPr="00144405">
        <w:rPr>
          <w:rFonts w:ascii="Arial" w:hAnsi="Arial" w:cs="Arial"/>
          <w:sz w:val="22"/>
          <w:szCs w:val="22"/>
          <w:lang w:val="es-MX"/>
        </w:rPr>
        <w:tab/>
        <w:t>Se iniciará a partir de que el área operativa que corresponda comunique por escrito al “Contratista” el incumplimiento en que haya incurrido, para que en un término de tres días hábiles exponga lo que a su derecho convenga, y presente, en su caso, las pruebas idóneas que estime pertinentes.</w:t>
      </w:r>
    </w:p>
    <w:p w:rsidR="009945E1" w:rsidRPr="00144405" w:rsidRDefault="009945E1" w:rsidP="003316EC">
      <w:pPr>
        <w:pStyle w:val="Textocomentario"/>
        <w:spacing w:before="120" w:after="120"/>
        <w:ind w:left="284" w:hanging="284"/>
        <w:jc w:val="both"/>
        <w:rPr>
          <w:rFonts w:ascii="Arial" w:hAnsi="Arial" w:cs="Arial"/>
          <w:sz w:val="22"/>
          <w:szCs w:val="22"/>
          <w:lang w:val="es-MX"/>
        </w:rPr>
      </w:pPr>
      <w:r w:rsidRPr="00144405">
        <w:rPr>
          <w:rFonts w:ascii="Arial" w:hAnsi="Arial" w:cs="Arial"/>
          <w:sz w:val="22"/>
          <w:szCs w:val="22"/>
          <w:lang w:val="es-MX"/>
        </w:rPr>
        <w:lastRenderedPageBreak/>
        <w:tab/>
        <w:t>Tratándose de prueba pericial deberá presentarse, dentro de dicho término, con el dictamen correspondiente;</w:t>
      </w:r>
    </w:p>
    <w:p w:rsidR="009945E1" w:rsidRPr="00144405" w:rsidRDefault="009945E1" w:rsidP="003316EC">
      <w:pPr>
        <w:pStyle w:val="Textocomentario"/>
        <w:spacing w:before="120" w:after="120"/>
        <w:ind w:left="284" w:hanging="284"/>
        <w:jc w:val="both"/>
        <w:rPr>
          <w:rFonts w:ascii="Arial" w:hAnsi="Arial" w:cs="Arial"/>
          <w:sz w:val="22"/>
          <w:szCs w:val="22"/>
          <w:lang w:val="es-MX"/>
        </w:rPr>
      </w:pPr>
      <w:r w:rsidRPr="00144405">
        <w:rPr>
          <w:rFonts w:ascii="Arial" w:hAnsi="Arial" w:cs="Arial"/>
          <w:sz w:val="22"/>
          <w:szCs w:val="22"/>
          <w:lang w:val="es-MX"/>
        </w:rPr>
        <w:t>II.</w:t>
      </w:r>
      <w:r w:rsidRPr="00144405">
        <w:rPr>
          <w:rFonts w:ascii="Arial" w:hAnsi="Arial" w:cs="Arial"/>
          <w:sz w:val="22"/>
          <w:szCs w:val="22"/>
          <w:lang w:val="es-MX"/>
        </w:rPr>
        <w:tab/>
        <w:t>Transcurrido el término a que se refiere la fracción anterior, la “DGIM” propondrá al “Consejo” para su consideración y, en su caso, aprobación, la resolución de rescisión administrativa acompañando los elementos, documentación y pruebas que en su caso se hubieren hecho valer; y</w:t>
      </w:r>
    </w:p>
    <w:p w:rsidR="009945E1" w:rsidRPr="00144405" w:rsidRDefault="009945E1" w:rsidP="003316EC">
      <w:pPr>
        <w:pStyle w:val="Textocomentario"/>
        <w:spacing w:before="120" w:after="120"/>
        <w:ind w:left="284" w:hanging="284"/>
        <w:jc w:val="both"/>
        <w:rPr>
          <w:rFonts w:ascii="Arial" w:hAnsi="Arial" w:cs="Arial"/>
          <w:sz w:val="22"/>
          <w:szCs w:val="22"/>
          <w:lang w:val="es-MX"/>
        </w:rPr>
      </w:pPr>
      <w:r w:rsidRPr="00144405">
        <w:rPr>
          <w:rFonts w:ascii="Arial" w:hAnsi="Arial" w:cs="Arial"/>
          <w:sz w:val="22"/>
          <w:szCs w:val="22"/>
          <w:lang w:val="es-MX"/>
        </w:rPr>
        <w:t>III.</w:t>
      </w:r>
      <w:r w:rsidRPr="00144405">
        <w:rPr>
          <w:rFonts w:ascii="Arial" w:hAnsi="Arial" w:cs="Arial"/>
          <w:sz w:val="22"/>
          <w:szCs w:val="22"/>
          <w:lang w:val="es-MX"/>
        </w:rPr>
        <w:tab/>
        <w:t>La determinación de dar o no por rescindido el “Contrato” deberá ser debidamente fundada, motivada y comunicada al “Contratista”.</w:t>
      </w:r>
    </w:p>
    <w:p w:rsidR="009945E1" w:rsidRPr="00144405" w:rsidRDefault="009945E1" w:rsidP="008F09B1">
      <w:pPr>
        <w:pStyle w:val="Lista3"/>
        <w:spacing w:before="120" w:after="120"/>
        <w:ind w:left="0" w:firstLine="0"/>
        <w:jc w:val="both"/>
        <w:rPr>
          <w:b/>
        </w:rPr>
      </w:pPr>
      <w:r w:rsidRPr="00144405">
        <w:rPr>
          <w:b/>
        </w:rPr>
        <w:t>11.1.4. Por sobrevenir caso fortuito o fuerza mayor</w:t>
      </w:r>
    </w:p>
    <w:p w:rsidR="009945E1" w:rsidRPr="00144405" w:rsidRDefault="009945E1" w:rsidP="006A13B9">
      <w:pPr>
        <w:pStyle w:val="Textocomentario"/>
        <w:spacing w:before="120" w:after="120"/>
        <w:jc w:val="both"/>
        <w:rPr>
          <w:rFonts w:ascii="Arial" w:hAnsi="Arial" w:cs="Arial"/>
          <w:b/>
          <w:sz w:val="22"/>
          <w:szCs w:val="22"/>
        </w:rPr>
      </w:pPr>
      <w:r w:rsidRPr="00144405">
        <w:rPr>
          <w:rFonts w:ascii="Arial" w:hAnsi="Arial" w:cs="Arial"/>
          <w:sz w:val="22"/>
          <w:szCs w:val="22"/>
          <w:lang w:val="es-MX"/>
        </w:rPr>
        <w:t>Los “Contratos” podrán darse por terminados en cualquier momento de su vigencia, sin responsabilidad para las partes, por caso fortuito o fuerza mayor</w:t>
      </w:r>
      <w:r w:rsidRPr="00144405">
        <w:rPr>
          <w:rFonts w:ascii="Arial" w:hAnsi="Arial" w:cs="Arial"/>
          <w:b/>
          <w:sz w:val="22"/>
          <w:szCs w:val="22"/>
        </w:rPr>
        <w:t>.</w:t>
      </w:r>
    </w:p>
    <w:p w:rsidR="009945E1" w:rsidRPr="00144405" w:rsidRDefault="009945E1" w:rsidP="006A13B9">
      <w:pPr>
        <w:pStyle w:val="Textocomentario"/>
        <w:spacing w:before="120" w:after="120"/>
        <w:jc w:val="both"/>
        <w:rPr>
          <w:rFonts w:ascii="Arial" w:hAnsi="Arial" w:cs="Arial"/>
          <w:sz w:val="22"/>
          <w:szCs w:val="22"/>
          <w:lang w:val="es-MX"/>
        </w:rPr>
      </w:pPr>
      <w:r w:rsidRPr="00144405">
        <w:rPr>
          <w:rFonts w:ascii="Arial" w:hAnsi="Arial" w:cs="Arial"/>
          <w:sz w:val="22"/>
          <w:szCs w:val="22"/>
        </w:rPr>
        <w:t xml:space="preserve">Las partes no serán responsables de algún atraso o incumplimiento derivado de caso fortuito o fuerza mayor y, en su caso, cuando por ello se imposibilite la continuidad de los </w:t>
      </w:r>
      <w:proofErr w:type="spellStart"/>
      <w:r w:rsidRPr="00144405">
        <w:rPr>
          <w:rFonts w:ascii="Arial" w:hAnsi="Arial" w:cs="Arial"/>
          <w:sz w:val="22"/>
          <w:szCs w:val="22"/>
        </w:rPr>
        <w:t>trabajos</w:t>
      </w:r>
      <w:proofErr w:type="gramStart"/>
      <w:r w:rsidRPr="00144405">
        <w:rPr>
          <w:rFonts w:ascii="Arial" w:hAnsi="Arial" w:cs="Arial"/>
          <w:sz w:val="22"/>
          <w:szCs w:val="22"/>
        </w:rPr>
        <w:t>,la</w:t>
      </w:r>
      <w:proofErr w:type="spellEnd"/>
      <w:proofErr w:type="gramEnd"/>
      <w:r w:rsidRPr="00144405">
        <w:rPr>
          <w:rFonts w:ascii="Arial" w:hAnsi="Arial" w:cs="Arial"/>
          <w:sz w:val="22"/>
          <w:szCs w:val="22"/>
        </w:rPr>
        <w:t xml:space="preserve"> </w:t>
      </w:r>
      <w:r w:rsidRPr="00144405">
        <w:rPr>
          <w:rFonts w:ascii="Arial" w:hAnsi="Arial" w:cs="Arial"/>
          <w:b/>
          <w:bCs/>
          <w:sz w:val="22"/>
          <w:szCs w:val="22"/>
        </w:rPr>
        <w:t xml:space="preserve">“Contratista” </w:t>
      </w:r>
      <w:r w:rsidRPr="00144405">
        <w:rPr>
          <w:rFonts w:ascii="Arial" w:hAnsi="Arial" w:cs="Arial"/>
          <w:sz w:val="22"/>
          <w:szCs w:val="22"/>
        </w:rPr>
        <w:t xml:space="preserve">podrá optar por no ejecutarlos, conforme lo señalado en el siguiente párrafo. </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Si por caso fortuito o fuerza mayor la “Contratista” optan por la terminación anticipada del “Contrato”, con la documentación comprobatoria solicitarán por escrito al titular de la “DGIM” su aprobación, el cual deberá dar respuesta dentro de un plazo de quince días hábiles a partir de la recepción del escrito; para el caso de que el “Consejo” no conteste en dicho plazo, se tendrá por aceptada la petición de la “Contratista”.</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En caso de negativa, será necesario que la “Contratista” obtenga de la autoridad judicial la declaratoria correspondiente.</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 xml:space="preserve">Cuando la terminación del “Contrato” sea con motivo de caso fortuito o fuerza mayor, el “Consejo” no realizará pago alguno por concepto de gastos no recuperables. </w:t>
      </w:r>
    </w:p>
    <w:p w:rsidR="009945E1" w:rsidRPr="00144405" w:rsidRDefault="009945E1" w:rsidP="008F09B1">
      <w:pPr>
        <w:pStyle w:val="Lista3"/>
        <w:spacing w:before="120" w:after="120"/>
        <w:ind w:left="0" w:firstLine="0"/>
        <w:jc w:val="both"/>
        <w:rPr>
          <w:b/>
        </w:rPr>
      </w:pPr>
      <w:r w:rsidRPr="00144405">
        <w:rPr>
          <w:b/>
        </w:rPr>
        <w:t>11.1.5. Por razones de orden público o de interés general</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El “Consejo” podrá en cualquier momento dar por terminado anticipadamente el “Contrato”, por causa justificada o por razones de orden público o de interés general, bastando para ello una comunicación que le dirija por escrito en este sentido a la “Contratista”, y sin más responsabilidad que la de cubrir el importe de los trabajos que efectivamente se hayan ejecutado hasta entonces y los gastos no recuperables, siempre y cuando se relacionen directamente con los trabajos objeto del “Contrato”.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Tratándose de una terminación anticipada, los gastos no recuperables serán los siguientes:</w:t>
      </w:r>
    </w:p>
    <w:p w:rsidR="009945E1" w:rsidRPr="00144405" w:rsidRDefault="009945E1" w:rsidP="003316EC">
      <w:pPr>
        <w:pStyle w:val="Textocomentario"/>
        <w:spacing w:before="120" w:after="120"/>
        <w:ind w:left="426" w:hanging="426"/>
        <w:jc w:val="both"/>
        <w:rPr>
          <w:rFonts w:ascii="Arial" w:hAnsi="Arial" w:cs="Arial"/>
          <w:sz w:val="22"/>
          <w:szCs w:val="22"/>
          <w:lang w:val="es-MX"/>
        </w:rPr>
      </w:pPr>
      <w:r w:rsidRPr="00144405">
        <w:rPr>
          <w:rFonts w:ascii="Arial" w:hAnsi="Arial" w:cs="Arial"/>
          <w:sz w:val="22"/>
          <w:szCs w:val="22"/>
          <w:lang w:val="es-MX"/>
        </w:rPr>
        <w:t>I.</w:t>
      </w:r>
      <w:r w:rsidRPr="00144405">
        <w:rPr>
          <w:rFonts w:ascii="Arial" w:hAnsi="Arial" w:cs="Arial"/>
          <w:sz w:val="22"/>
          <w:szCs w:val="22"/>
          <w:lang w:val="es-MX"/>
        </w:rPr>
        <w:tab/>
        <w:t>Los gastos no amortizados por concepto de:</w:t>
      </w:r>
    </w:p>
    <w:p w:rsidR="009945E1" w:rsidRPr="00144405" w:rsidRDefault="009945E1" w:rsidP="003316EC">
      <w:pPr>
        <w:pStyle w:val="Textocomentario"/>
        <w:spacing w:before="120" w:after="120"/>
        <w:ind w:left="851" w:hanging="426"/>
        <w:jc w:val="both"/>
        <w:rPr>
          <w:rFonts w:ascii="Arial" w:hAnsi="Arial" w:cs="Arial"/>
          <w:sz w:val="22"/>
          <w:szCs w:val="22"/>
          <w:lang w:val="es-MX"/>
        </w:rPr>
      </w:pPr>
      <w:r w:rsidRPr="00144405">
        <w:rPr>
          <w:rFonts w:ascii="Arial" w:hAnsi="Arial" w:cs="Arial"/>
          <w:sz w:val="22"/>
          <w:szCs w:val="22"/>
          <w:lang w:val="es-MX"/>
        </w:rPr>
        <w:t>a)</w:t>
      </w:r>
      <w:r w:rsidRPr="00144405">
        <w:rPr>
          <w:rFonts w:ascii="Arial" w:hAnsi="Arial" w:cs="Arial"/>
          <w:sz w:val="22"/>
          <w:szCs w:val="22"/>
          <w:lang w:val="es-MX"/>
        </w:rPr>
        <w:tab/>
        <w:t>La construcción de oficinas, almacenes, bodegas, campamentos e instalaciones en el sitio de los trabajos. Al ser liquidados estos gastos, las construcciones serán del “Consejo”;</w:t>
      </w:r>
    </w:p>
    <w:p w:rsidR="009945E1" w:rsidRPr="00144405" w:rsidRDefault="009945E1" w:rsidP="003316EC">
      <w:pPr>
        <w:pStyle w:val="Textocomentario"/>
        <w:spacing w:before="120" w:after="120"/>
        <w:ind w:left="851" w:hanging="426"/>
        <w:jc w:val="both"/>
        <w:rPr>
          <w:rFonts w:ascii="Arial" w:hAnsi="Arial" w:cs="Arial"/>
          <w:sz w:val="22"/>
          <w:szCs w:val="22"/>
          <w:lang w:val="es-MX"/>
        </w:rPr>
      </w:pPr>
      <w:r w:rsidRPr="00144405">
        <w:rPr>
          <w:rFonts w:ascii="Arial" w:hAnsi="Arial" w:cs="Arial"/>
          <w:sz w:val="22"/>
          <w:szCs w:val="22"/>
          <w:lang w:val="es-MX"/>
        </w:rPr>
        <w:t>b)</w:t>
      </w:r>
      <w:r w:rsidRPr="00144405">
        <w:rPr>
          <w:rFonts w:ascii="Arial" w:hAnsi="Arial" w:cs="Arial"/>
          <w:sz w:val="22"/>
          <w:szCs w:val="22"/>
          <w:lang w:val="es-MX"/>
        </w:rPr>
        <w:tab/>
        <w:t>Renta de oficinas, almacenes, bodegas, campamentos e instalaciones rentados por el “Contratista”, con el objeto de atender directamente las necesidades de la obra;</w:t>
      </w:r>
    </w:p>
    <w:p w:rsidR="009945E1" w:rsidRPr="00144405" w:rsidRDefault="009945E1" w:rsidP="003316EC">
      <w:pPr>
        <w:pStyle w:val="Textocomentario"/>
        <w:spacing w:before="120" w:after="120"/>
        <w:ind w:left="851" w:hanging="426"/>
        <w:jc w:val="both"/>
        <w:rPr>
          <w:rFonts w:ascii="Arial" w:hAnsi="Arial" w:cs="Arial"/>
          <w:sz w:val="22"/>
          <w:szCs w:val="22"/>
          <w:lang w:val="es-MX"/>
        </w:rPr>
      </w:pPr>
      <w:r w:rsidRPr="00144405">
        <w:rPr>
          <w:rFonts w:ascii="Arial" w:hAnsi="Arial" w:cs="Arial"/>
          <w:sz w:val="22"/>
          <w:szCs w:val="22"/>
          <w:lang w:val="es-MX"/>
        </w:rPr>
        <w:t>c)</w:t>
      </w:r>
      <w:r w:rsidRPr="00144405">
        <w:rPr>
          <w:rFonts w:ascii="Arial" w:hAnsi="Arial" w:cs="Arial"/>
          <w:sz w:val="22"/>
          <w:szCs w:val="22"/>
          <w:lang w:val="es-MX"/>
        </w:rPr>
        <w:tab/>
        <w:t>La instalación y montaje de plantas de construcción, talleres y su retiro; y</w:t>
      </w:r>
    </w:p>
    <w:p w:rsidR="009945E1" w:rsidRPr="00144405" w:rsidRDefault="009945E1" w:rsidP="003316EC">
      <w:pPr>
        <w:pStyle w:val="Textocomentario"/>
        <w:spacing w:before="120" w:after="120"/>
        <w:ind w:left="851" w:hanging="426"/>
        <w:jc w:val="both"/>
        <w:rPr>
          <w:rFonts w:ascii="Arial" w:hAnsi="Arial" w:cs="Arial"/>
          <w:sz w:val="22"/>
          <w:szCs w:val="22"/>
          <w:lang w:val="es-MX"/>
        </w:rPr>
      </w:pPr>
      <w:r w:rsidRPr="00144405">
        <w:rPr>
          <w:rFonts w:ascii="Arial" w:hAnsi="Arial" w:cs="Arial"/>
          <w:sz w:val="22"/>
          <w:szCs w:val="22"/>
          <w:lang w:val="es-MX"/>
        </w:rPr>
        <w:t>d)</w:t>
      </w:r>
      <w:r w:rsidRPr="00144405">
        <w:rPr>
          <w:rFonts w:ascii="Arial" w:hAnsi="Arial" w:cs="Arial"/>
          <w:sz w:val="22"/>
          <w:szCs w:val="22"/>
          <w:lang w:val="es-MX"/>
        </w:rPr>
        <w:tab/>
        <w:t>La parte proporcional del costo de transporte de ida y vuelta de la maquinaria o equipo de construcción y de plantas y elementos para instalaciones de conformidad con los programas de utilización correspondientes, y la expedición de la garantía de cumplimiento del “Contrato”.</w:t>
      </w:r>
    </w:p>
    <w:p w:rsidR="009945E1" w:rsidRPr="00144405" w:rsidRDefault="009945E1" w:rsidP="003316EC">
      <w:pPr>
        <w:pStyle w:val="Textocomentario"/>
        <w:spacing w:before="120" w:after="120"/>
        <w:ind w:left="426" w:hanging="426"/>
        <w:jc w:val="both"/>
        <w:rPr>
          <w:rFonts w:ascii="Arial" w:hAnsi="Arial" w:cs="Arial"/>
          <w:sz w:val="22"/>
          <w:szCs w:val="22"/>
          <w:lang w:val="es-MX"/>
        </w:rPr>
      </w:pPr>
      <w:r w:rsidRPr="00144405">
        <w:rPr>
          <w:rFonts w:ascii="Arial" w:hAnsi="Arial" w:cs="Arial"/>
          <w:sz w:val="22"/>
          <w:szCs w:val="22"/>
          <w:lang w:val="es-MX"/>
        </w:rPr>
        <w:t>II.</w:t>
      </w:r>
      <w:r w:rsidRPr="00144405">
        <w:rPr>
          <w:rFonts w:ascii="Arial" w:hAnsi="Arial" w:cs="Arial"/>
          <w:sz w:val="22"/>
          <w:szCs w:val="22"/>
          <w:lang w:val="es-MX"/>
        </w:rPr>
        <w:tab/>
        <w:t xml:space="preserve">El importe de los materiales y equipos de instalación permanente adquiridos por el “Contratista” y que se encuentren en el sitio de los trabajos, camino a éste, terminados o habilitados en los talleres o fábricas correspondientes, siempre que cumplan con las especificaciones de calidad y </w:t>
      </w:r>
      <w:r w:rsidRPr="00144405">
        <w:rPr>
          <w:rFonts w:ascii="Arial" w:hAnsi="Arial" w:cs="Arial"/>
          <w:sz w:val="22"/>
          <w:szCs w:val="22"/>
          <w:lang w:val="es-MX"/>
        </w:rPr>
        <w:lastRenderedPageBreak/>
        <w:t>que la cuantía sea acorde con las cantidades de obra pendientes de ejecutar según los programas convenidos; y</w:t>
      </w:r>
    </w:p>
    <w:p w:rsidR="009945E1" w:rsidRPr="00144405" w:rsidRDefault="009945E1" w:rsidP="003316EC">
      <w:pPr>
        <w:autoSpaceDE w:val="0"/>
        <w:autoSpaceDN w:val="0"/>
        <w:adjustRightInd w:val="0"/>
        <w:spacing w:before="120" w:after="120"/>
        <w:ind w:left="426" w:right="50" w:hanging="426"/>
        <w:jc w:val="both"/>
        <w:rPr>
          <w:rFonts w:ascii="Arial" w:hAnsi="Arial" w:cs="Arial"/>
          <w:sz w:val="22"/>
          <w:szCs w:val="22"/>
          <w:lang w:val="es-MX"/>
        </w:rPr>
      </w:pPr>
      <w:r w:rsidRPr="00144405">
        <w:rPr>
          <w:rFonts w:ascii="Arial" w:hAnsi="Arial" w:cs="Arial"/>
          <w:sz w:val="22"/>
          <w:szCs w:val="22"/>
          <w:lang w:val="es-MX"/>
        </w:rPr>
        <w:t>III.</w:t>
      </w:r>
      <w:r w:rsidRPr="00144405">
        <w:rPr>
          <w:rFonts w:ascii="Arial" w:hAnsi="Arial" w:cs="Arial"/>
          <w:sz w:val="22"/>
          <w:szCs w:val="22"/>
          <w:lang w:val="es-MX"/>
        </w:rPr>
        <w:tab/>
        <w:t>Liquidación del personal obrero, técnico profesional y administrativo directamente adscrito al “Proyecto Integral”, siempre y cuando no sean empleados permanentes del “Contratista”.</w:t>
      </w:r>
    </w:p>
    <w:p w:rsidR="009945E1" w:rsidRPr="00144405" w:rsidRDefault="009945E1" w:rsidP="008F09B1">
      <w:pPr>
        <w:pStyle w:val="Lista3"/>
        <w:spacing w:before="120" w:after="120"/>
        <w:ind w:left="0" w:firstLine="0"/>
        <w:jc w:val="both"/>
        <w:rPr>
          <w:b/>
        </w:rPr>
      </w:pPr>
      <w:r w:rsidRPr="00144405">
        <w:rPr>
          <w:b/>
        </w:rPr>
        <w:t>11.1.6. Por mutuo consentimiento</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El “Contrato” podrá darse por terminado por mutuo consentimiento, cuando así convenga a los intereses de ambas partes. El motivo por el cual resulte conveniente dar por terminado el “Contrato” deberá estar debidamente justificado.</w:t>
      </w:r>
    </w:p>
    <w:p w:rsidR="009945E1" w:rsidRPr="00144405" w:rsidRDefault="009945E1" w:rsidP="008F09B1">
      <w:pPr>
        <w:autoSpaceDE w:val="0"/>
        <w:autoSpaceDN w:val="0"/>
        <w:adjustRightInd w:val="0"/>
        <w:spacing w:before="120" w:after="120"/>
        <w:ind w:right="50"/>
        <w:jc w:val="both"/>
        <w:rPr>
          <w:rFonts w:ascii="Arial" w:hAnsi="Arial" w:cs="Arial"/>
          <w:sz w:val="22"/>
          <w:szCs w:val="22"/>
          <w:lang w:val="es-MX"/>
        </w:rPr>
      </w:pPr>
      <w:r w:rsidRPr="00144405">
        <w:rPr>
          <w:rFonts w:ascii="Arial" w:hAnsi="Arial" w:cs="Arial"/>
          <w:sz w:val="22"/>
          <w:szCs w:val="22"/>
          <w:lang w:val="es-MX"/>
        </w:rPr>
        <w:t>Únicamente podrá darse por terminado el “Contrato” por mutuo consentimiento en</w:t>
      </w:r>
      <w:r w:rsidRPr="00144405">
        <w:rPr>
          <w:rFonts w:ascii="Arial" w:hAnsi="Arial" w:cs="Arial"/>
          <w:color w:val="00B050"/>
          <w:sz w:val="22"/>
          <w:szCs w:val="22"/>
          <w:lang w:val="es-MX"/>
        </w:rPr>
        <w:t xml:space="preserve"> </w:t>
      </w:r>
      <w:r w:rsidRPr="00144405">
        <w:rPr>
          <w:rFonts w:ascii="Arial" w:hAnsi="Arial" w:cs="Arial"/>
          <w:sz w:val="22"/>
          <w:szCs w:val="22"/>
          <w:lang w:val="es-MX"/>
        </w:rPr>
        <w:t>caso de que la “Contratista” no haya incurrido en alguna causal de incumplimiento.</w:t>
      </w:r>
    </w:p>
    <w:p w:rsidR="009945E1" w:rsidRPr="00144405" w:rsidRDefault="009945E1" w:rsidP="008F09B1">
      <w:pPr>
        <w:pStyle w:val="Lista3"/>
        <w:spacing w:before="120" w:after="120"/>
        <w:ind w:left="0" w:firstLine="0"/>
        <w:jc w:val="both"/>
        <w:rPr>
          <w:b/>
        </w:rPr>
      </w:pPr>
      <w:r w:rsidRPr="00144405">
        <w:rPr>
          <w:b/>
        </w:rPr>
        <w:t>11.2. Terminación anticipada de Contratos con saldo pendiente de amortizar</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En caso de que el “Contrato” se rescinda o se dé por terminado anticipadamente, y tenga saldo de anticipo pendiente de amortizar, éste deberá reintegrarse al “Consejo” en un plazo no mayor a quince días hábiles, contados a partir de la fecha en que le sea comunicada la rescisión o terminación a la “Contratista”; en caso contrario, se hará efectiva la garantía presentada para la debida inversión del anticipo.</w:t>
      </w:r>
    </w:p>
    <w:p w:rsidR="009945E1" w:rsidRPr="00144405" w:rsidRDefault="009945E1" w:rsidP="008F09B1">
      <w:pPr>
        <w:pStyle w:val="Lista3"/>
        <w:spacing w:before="120" w:after="120"/>
        <w:ind w:left="0" w:firstLine="0"/>
        <w:jc w:val="both"/>
        <w:rPr>
          <w:b/>
        </w:rPr>
      </w:pPr>
      <w:r w:rsidRPr="00144405">
        <w:rPr>
          <w:b/>
        </w:rPr>
        <w:t>11.3. Suspensión de la Ejecución de los Trabajos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El “Consejo”, a través del área operativa que corresponda</w:t>
      </w:r>
      <w:r w:rsidRPr="00144405">
        <w:rPr>
          <w:rFonts w:ascii="Arial" w:hAnsi="Arial" w:cs="Arial"/>
          <w:sz w:val="22"/>
          <w:szCs w:val="22"/>
          <w:lang w:val="es-ES" w:eastAsia="es-MX"/>
        </w:rPr>
        <w:t xml:space="preserve">, </w:t>
      </w:r>
      <w:r w:rsidRPr="00144405">
        <w:rPr>
          <w:rFonts w:ascii="Arial" w:hAnsi="Arial" w:cs="Arial"/>
          <w:sz w:val="22"/>
          <w:szCs w:val="22"/>
          <w:lang w:val="es-MX"/>
        </w:rPr>
        <w:t xml:space="preserve">podrá suspender en todo o en parte la ejecución de los trabajos materia del “Contrato” por cualquier causa justificada o por razones de interés general, en cualquier momento, suspender en todo o en parte la ejecución de los trabajos materia del “Contrato”, sin que ello implique su terminación definitiva. Una vez que desaparezcan las causas o razones que dieron lugar a la suspensión, el “Contrato” volverá a surtir sus efectos o se restablecerán, en sus términos, los que hubiesen resultado afectados con tal motivo. La suspensión no podrá ser por tiempo indefinido Asimismo, podrá ordenar la suspensión y determinar la temporalidad de ésta, sin que pueda ser indefinida; debiendo rendir el informe correspondiente al “Comité” de dicha suspensión y sus razones. En los casos que así lo determine el “Comité” podrá ordenar dicha suspensión. </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En caso de que la reanudación de los trabajos esté ligado a un hecho de realización cierta, pero de fecha indeterminada, el periodo de la suspensión estará sujeto a la actualización de ese evento, sin perjuicio de que se pueda optar por la terminación anticipada.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El “Consejo” deberá comunicar por escrito a la “Contratista”, por lo menos con tres días hábiles de anticipación, la fecha en que operará la suspensión, procediendo en los mismos términos cuando desaparezcan las causas o razones que la originaron, modificando en su caso, la fianza de cumplimiento a las nuevas condiciones. En dicha notificación se señalará a la “Contratista” el plazo máximo de la suspensión, cuyo término podrá ser diferido por el “Consejo” en una sola ocasión.</w:t>
      </w:r>
    </w:p>
    <w:p w:rsidR="009945E1" w:rsidRPr="00144405" w:rsidRDefault="009945E1" w:rsidP="008F09B1">
      <w:pPr>
        <w:spacing w:before="120" w:after="120"/>
        <w:jc w:val="both"/>
        <w:rPr>
          <w:rFonts w:ascii="Arial" w:hAnsi="Arial" w:cs="Arial"/>
          <w:sz w:val="22"/>
          <w:szCs w:val="22"/>
        </w:rPr>
      </w:pPr>
      <w:r w:rsidRPr="00144405">
        <w:rPr>
          <w:rFonts w:ascii="Arial" w:hAnsi="Arial" w:cs="Arial"/>
          <w:sz w:val="22"/>
          <w:szCs w:val="22"/>
        </w:rPr>
        <w:t>Cuando se trate de una suspensión parcial, el “Consejo” cubrirá los trabajos que se hayan realizado hasta el momento de la notificación de la suspensión y ajustará y determinará un programa de trabajo adecuado a las necesidades actualizadas, haciéndose los pagos a partir de entonces, de acuerdo a la nueva programación, modificando también en su caso, o actualizando por razón del tiempo que dure la suspensión las garantías otorgadas a las nuevas condiciones del “Contrato”, de conformidad con lo dispuesto en el artículo 425 del “Acuerdo”.</w:t>
      </w:r>
    </w:p>
    <w:p w:rsidR="009945E1" w:rsidRPr="00144405" w:rsidRDefault="009945E1" w:rsidP="008F09B1">
      <w:pPr>
        <w:pStyle w:val="Lista3"/>
        <w:spacing w:before="120" w:after="120"/>
        <w:ind w:left="0" w:firstLine="0"/>
        <w:jc w:val="both"/>
        <w:rPr>
          <w:b/>
        </w:rPr>
      </w:pPr>
      <w:r w:rsidRPr="00144405">
        <w:rPr>
          <w:b/>
        </w:rPr>
        <w:t>11.3.1. Suspensión Total de los Trabajos</w:t>
      </w:r>
    </w:p>
    <w:p w:rsidR="009945E1" w:rsidRPr="00144405" w:rsidRDefault="009945E1" w:rsidP="008F09B1">
      <w:pPr>
        <w:spacing w:before="120" w:after="120"/>
        <w:ind w:right="50"/>
        <w:jc w:val="both"/>
        <w:rPr>
          <w:rFonts w:ascii="Arial" w:hAnsi="Arial" w:cs="Arial"/>
          <w:sz w:val="22"/>
          <w:szCs w:val="22"/>
          <w:lang w:val="es-MX"/>
        </w:rPr>
      </w:pPr>
      <w:r w:rsidRPr="00144405">
        <w:rPr>
          <w:rFonts w:ascii="Arial" w:hAnsi="Arial" w:cs="Arial"/>
          <w:sz w:val="22"/>
          <w:szCs w:val="22"/>
          <w:lang w:val="es-MX"/>
        </w:rPr>
        <w:t xml:space="preserve">En caso de suspensión total de los servicios, las partes convienen en que se liquidarán a la “Contratista” los trabajos que haya realizado, si éste fuera el caso, hasta la fecha en que se le hizo la </w:t>
      </w:r>
      <w:r w:rsidRPr="00144405">
        <w:rPr>
          <w:rFonts w:ascii="Arial" w:hAnsi="Arial" w:cs="Arial"/>
          <w:sz w:val="22"/>
          <w:szCs w:val="22"/>
          <w:lang w:val="es-MX"/>
        </w:rPr>
        <w:lastRenderedPageBreak/>
        <w:t>notificación correspondiente y no estará obligada a realizar mayores acciones que las que fueren indispensables para evitar algún posible daño o perjuicio a las obras o trabajos realizados. Por su parte, el “Consejo” le pagará los trabajos realizados hasta la notificación de la suspensión y los gastos no recuperables,</w:t>
      </w:r>
      <w:r w:rsidRPr="00144405">
        <w:rPr>
          <w:rFonts w:ascii="Arial" w:hAnsi="Arial" w:cs="Arial"/>
          <w:sz w:val="22"/>
          <w:szCs w:val="22"/>
        </w:rPr>
        <w:t xml:space="preserve"> </w:t>
      </w:r>
      <w:r w:rsidRPr="00144405">
        <w:rPr>
          <w:rFonts w:ascii="Arial" w:hAnsi="Arial" w:cs="Arial"/>
          <w:sz w:val="22"/>
          <w:szCs w:val="22"/>
          <w:lang w:val="es-MX"/>
        </w:rPr>
        <w:t>siempre y cuando se relacionen directamente con los trabajos prestados y estén debidamente justificados y comprobados.</w:t>
      </w:r>
    </w:p>
    <w:p w:rsidR="009945E1" w:rsidRPr="00144405" w:rsidRDefault="009945E1" w:rsidP="008F09B1">
      <w:pPr>
        <w:autoSpaceDE w:val="0"/>
        <w:autoSpaceDN w:val="0"/>
        <w:adjustRightInd w:val="0"/>
        <w:spacing w:before="120" w:after="120"/>
        <w:ind w:left="284" w:right="50" w:hanging="284"/>
        <w:jc w:val="both"/>
        <w:rPr>
          <w:rFonts w:ascii="Arial" w:hAnsi="Arial" w:cs="Arial"/>
          <w:sz w:val="22"/>
          <w:szCs w:val="22"/>
          <w:lang w:val="es-MX"/>
        </w:rPr>
      </w:pPr>
      <w:r w:rsidRPr="00144405">
        <w:rPr>
          <w:rFonts w:ascii="Arial" w:hAnsi="Arial" w:cs="Arial"/>
          <w:sz w:val="22"/>
          <w:szCs w:val="22"/>
          <w:lang w:val="es-MX"/>
        </w:rPr>
        <w:t>Dichos gastos no recuperables se limitarán a:</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Las rentas de equipo o, si resulta más barato, los fletes del retiro y regreso del mismo a la obra</w:t>
      </w:r>
      <w:r w:rsidRPr="00144405">
        <w:rPr>
          <w:rFonts w:ascii="Arial" w:hAnsi="Arial" w:cs="Arial"/>
          <w:color w:val="00B050"/>
          <w:sz w:val="22"/>
          <w:szCs w:val="22"/>
          <w:lang w:val="es-MX"/>
        </w:rPr>
        <w:t>;</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 xml:space="preserve">Hasta un dos por ciento de los costos directos para los conceptos de trabajo programados y que no fueron ejecutados durante el periodo de la suspensión. En ningún caso, el monto aplicado podrá ser mayor al determinado por el contratista para los indirectos de las oficinas centrales en su proposición; </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La plantilla de veladores y personal de conservación y vigilancia de las instalaciones y obras, asignados durante la suspensión;</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Costos de administración de obra en cuanto a honorarios, sueldos y prestaciones del personal técnico y administrativo estrictamente necesario y que tenga una función específica durante la suspensión;</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 xml:space="preserve">La mano de obra que sea estrictamente necesaria y que tenga una función específica durante la suspensión y que no haya sido trasladada a otro frente de trabajo; </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Costo del mantenimiento y renta, si es el caso, de oficinas y demás instalaciones de campo</w:t>
      </w:r>
      <w:r w:rsidRPr="00144405">
        <w:rPr>
          <w:rFonts w:ascii="Arial" w:hAnsi="Arial" w:cs="Arial"/>
          <w:color w:val="00B050"/>
          <w:sz w:val="22"/>
          <w:szCs w:val="22"/>
          <w:lang w:val="es-MX"/>
        </w:rPr>
        <w:t>;</w:t>
      </w:r>
      <w:r w:rsidRPr="00144405">
        <w:rPr>
          <w:rFonts w:ascii="Arial" w:hAnsi="Arial" w:cs="Arial"/>
          <w:sz w:val="22"/>
          <w:szCs w:val="22"/>
          <w:lang w:val="es-MX"/>
        </w:rPr>
        <w:t xml:space="preserve"> y </w:t>
      </w:r>
    </w:p>
    <w:p w:rsidR="009945E1" w:rsidRPr="00144405" w:rsidRDefault="009945E1" w:rsidP="003316EC">
      <w:pPr>
        <w:numPr>
          <w:ilvl w:val="1"/>
          <w:numId w:val="9"/>
        </w:numPr>
        <w:tabs>
          <w:tab w:val="clear" w:pos="1800"/>
          <w:tab w:val="num" w:pos="426"/>
        </w:tabs>
        <w:autoSpaceDE w:val="0"/>
        <w:autoSpaceDN w:val="0"/>
        <w:adjustRightInd w:val="0"/>
        <w:spacing w:before="120" w:after="120"/>
        <w:ind w:left="426" w:right="50" w:hanging="425"/>
        <w:jc w:val="both"/>
        <w:rPr>
          <w:rFonts w:ascii="Arial" w:hAnsi="Arial" w:cs="Arial"/>
          <w:sz w:val="22"/>
          <w:szCs w:val="22"/>
          <w:lang w:val="es-MX"/>
        </w:rPr>
      </w:pPr>
      <w:r w:rsidRPr="00144405">
        <w:rPr>
          <w:rFonts w:ascii="Arial" w:hAnsi="Arial" w:cs="Arial"/>
          <w:sz w:val="22"/>
          <w:szCs w:val="22"/>
          <w:lang w:val="es-MX"/>
        </w:rPr>
        <w:t>En su caso, el costo que represente la extensión de las garantías.</w:t>
      </w:r>
    </w:p>
    <w:p w:rsidR="009945E1" w:rsidRPr="00144405" w:rsidRDefault="009945E1" w:rsidP="008F09B1">
      <w:pPr>
        <w:autoSpaceDE w:val="0"/>
        <w:autoSpaceDN w:val="0"/>
        <w:adjustRightInd w:val="0"/>
        <w:spacing w:before="120" w:after="120"/>
        <w:ind w:right="50"/>
        <w:jc w:val="both"/>
        <w:rPr>
          <w:rFonts w:ascii="Arial" w:hAnsi="Arial" w:cs="Arial"/>
          <w:sz w:val="22"/>
          <w:szCs w:val="22"/>
          <w:lang w:val="es-MX"/>
        </w:rPr>
      </w:pPr>
      <w:r w:rsidRPr="00144405">
        <w:rPr>
          <w:rFonts w:ascii="Arial" w:hAnsi="Arial" w:cs="Arial"/>
          <w:sz w:val="22"/>
          <w:szCs w:val="22"/>
          <w:lang w:val="es-MX"/>
        </w:rPr>
        <w:t>Para la determinación de estos gastos se deberán considerar como base para su cálculo, los programas y costos originalmente propuestos por la “Contratista”. En el caso de que la causa de la suspensión sea por caso fortuito o fuerza mayor no existirá ninguna responsabilidad para ambas partes, por lo que sólo será procedente el pago de los gastos no recuperables señalados en las fracciones III, IV y V señaladas en el párrafo que antecede.</w:t>
      </w:r>
    </w:p>
    <w:p w:rsidR="009945E1" w:rsidRPr="00144405" w:rsidRDefault="009945E1" w:rsidP="008F09B1">
      <w:pPr>
        <w:autoSpaceDE w:val="0"/>
        <w:autoSpaceDN w:val="0"/>
        <w:adjustRightInd w:val="0"/>
        <w:spacing w:before="120" w:after="120"/>
        <w:ind w:right="50"/>
        <w:jc w:val="both"/>
        <w:rPr>
          <w:rFonts w:ascii="Arial" w:hAnsi="Arial" w:cs="Arial"/>
          <w:sz w:val="22"/>
          <w:szCs w:val="22"/>
          <w:lang w:val="es-MX"/>
        </w:rPr>
      </w:pPr>
      <w:r w:rsidRPr="00144405">
        <w:rPr>
          <w:rFonts w:ascii="Arial" w:hAnsi="Arial" w:cs="Arial"/>
          <w:sz w:val="22"/>
          <w:szCs w:val="22"/>
          <w:lang w:val="es-MX"/>
        </w:rPr>
        <w:t>En caso de que la suspensión sea por caso fortuito o fuerza mayor las partes deberán suscribir un convenio donde reconozcan el plazo de la suspensión y las fechas de reinicio y terminación de los trabajos, sin modificar el plazo de ejecución establecido en el “Contrato”. Sin embargo, cuando los trabajos resulten dañados o destruidos y éstos requieran ser rehabilitados o repuestos, deberán reconocerse y pagarse mediante la celebración de un convenio que autorice el “Consejo”. En dichos convenios las partes por ningún motivo estipularán correcciones de deficiencias o incumplimientos imputables a la “Contratista”.</w:t>
      </w:r>
    </w:p>
    <w:p w:rsidR="009945E1" w:rsidRPr="00144405" w:rsidRDefault="009945E1" w:rsidP="008F09B1">
      <w:pPr>
        <w:pStyle w:val="Textocomentario"/>
        <w:spacing w:before="120" w:after="120"/>
        <w:jc w:val="both"/>
        <w:rPr>
          <w:rFonts w:ascii="Arial" w:hAnsi="Arial" w:cs="Arial"/>
          <w:sz w:val="22"/>
          <w:szCs w:val="22"/>
          <w:lang w:val="es-MX"/>
        </w:rPr>
      </w:pPr>
      <w:r w:rsidRPr="00144405">
        <w:rPr>
          <w:rFonts w:ascii="Arial" w:hAnsi="Arial" w:cs="Arial"/>
          <w:sz w:val="22"/>
          <w:szCs w:val="22"/>
          <w:lang w:val="es-MX"/>
        </w:rPr>
        <w:t>En caso de suspensión parcial de los servicios, el “Consejo” cubrirá a la “Contratista” los trabajos, que haya realizado hasta el momento de la notificación de la suspensión, si éste fuera el caso, y de común acuerdo con el “Consejo”, por conducto de la “</w:t>
      </w:r>
      <w:r w:rsidRPr="00144405">
        <w:rPr>
          <w:rFonts w:ascii="Arial" w:hAnsi="Arial" w:cs="Arial"/>
          <w:b/>
          <w:sz w:val="22"/>
          <w:szCs w:val="22"/>
          <w:lang w:val="es-MX"/>
        </w:rPr>
        <w:t>DGIM</w:t>
      </w:r>
      <w:r w:rsidRPr="00144405">
        <w:rPr>
          <w:rFonts w:ascii="Arial" w:hAnsi="Arial" w:cs="Arial"/>
          <w:sz w:val="22"/>
          <w:szCs w:val="22"/>
          <w:lang w:val="es-MX"/>
        </w:rPr>
        <w:t>”, ajustarán y determinarán un programa de trabajo adecuado a dichas necesidades, ajustándose los pagos a partir de entonces, de acuerdo a la nueva programación.</w:t>
      </w:r>
    </w:p>
    <w:p w:rsidR="009945E1" w:rsidRPr="00144405" w:rsidRDefault="009945E1" w:rsidP="008F09B1">
      <w:pPr>
        <w:pStyle w:val="Lista3"/>
        <w:spacing w:before="120" w:after="120"/>
        <w:ind w:left="0" w:firstLine="0"/>
        <w:jc w:val="both"/>
        <w:rPr>
          <w:b/>
        </w:rPr>
      </w:pPr>
      <w:r w:rsidRPr="00144405">
        <w:rPr>
          <w:b/>
        </w:rPr>
        <w:t>11.3.2. Acta Relativa a la Suspensión de los Trabajos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El “Consejo” con la intervención de la “Contraloría” en el ámbito de sus atribuciones, deberá levantar un acta circunstanciada en la que hará constar el lugar, fecha y hora del acta; nombre y firma de los representantes de las partes en el </w:t>
      </w:r>
      <w:r w:rsidRPr="00144405">
        <w:rPr>
          <w:rFonts w:ascii="Arial" w:hAnsi="Arial" w:cs="Arial"/>
          <w:sz w:val="22"/>
          <w:szCs w:val="22"/>
        </w:rPr>
        <w:t>“Contrato”</w:t>
      </w:r>
      <w:r w:rsidRPr="00144405">
        <w:rPr>
          <w:rFonts w:ascii="Arial" w:hAnsi="Arial" w:cs="Arial"/>
          <w:sz w:val="22"/>
          <w:szCs w:val="22"/>
          <w:lang w:val="es-MX"/>
        </w:rPr>
        <w:t xml:space="preserve"> que se adjudique; los motivos de las suspensión y quién la acordó y/o notificó; datos de identificación de los trabajos que se suspenderán; si ésta es parcial, sólo se identificará la parte correspondiente y las medidas que se tomarán para su reanudación, así </w:t>
      </w:r>
      <w:r w:rsidRPr="00144405">
        <w:rPr>
          <w:rFonts w:ascii="Arial" w:hAnsi="Arial" w:cs="Arial"/>
          <w:sz w:val="22"/>
          <w:szCs w:val="22"/>
          <w:lang w:val="es-MX"/>
        </w:rPr>
        <w:lastRenderedPageBreak/>
        <w:t>como una relación pormenorizada de la situación legal, administrativa, técnica y económica en la que se encuentren los trabajos o la parte que se vaya a suspender.</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Se hará constar el personal y equipo que se retira y del que se autoriza su permanencia, de acuerdo con el programa de ejecución convenido; el tiempo de duración de la suspensión y/o el evento dará motivo a la reanudación de los trabajos; las acciones que se seguirán para asegurar los bienes y el estado de los trabajos, así como procurar la conclusión de los mismos; la determinación del programa de ejecución que se aplicará, el que deberá considerar los diferimientos que la suspensión origina, ajustando sin modificar los periodos y procesos de construcción indicados en el programa de ejecución convenido en el </w:t>
      </w:r>
      <w:r w:rsidRPr="00144405">
        <w:rPr>
          <w:rFonts w:ascii="Arial" w:hAnsi="Arial" w:cs="Arial"/>
          <w:sz w:val="22"/>
          <w:szCs w:val="22"/>
        </w:rPr>
        <w:t>“Contrato”</w:t>
      </w:r>
      <w:r w:rsidRPr="00144405">
        <w:rPr>
          <w:rFonts w:ascii="Arial" w:hAnsi="Arial" w:cs="Arial"/>
          <w:sz w:val="22"/>
          <w:szCs w:val="22"/>
          <w:lang w:val="es-MX"/>
        </w:rPr>
        <w:t>, y en su caso, las medidas de protección que resulten necesarias para salvaguardar los trabajos realizados, el lugar de trabajo, sus instalaciones y equipos, lo anterior de conformidad a lo señalado en el artículo 427 del “Acuerdo”.</w:t>
      </w:r>
    </w:p>
    <w:p w:rsidR="009945E1" w:rsidRPr="00144405" w:rsidRDefault="009945E1" w:rsidP="003D315D">
      <w:pPr>
        <w:pStyle w:val="Lista3"/>
        <w:spacing w:before="120" w:after="120"/>
        <w:ind w:left="0" w:firstLine="0"/>
        <w:jc w:val="both"/>
        <w:rPr>
          <w:b/>
        </w:rPr>
      </w:pPr>
      <w:r w:rsidRPr="00144405">
        <w:rPr>
          <w:b/>
        </w:rPr>
        <w:t>11.4 Modificación del Contrato</w:t>
      </w:r>
    </w:p>
    <w:p w:rsidR="009945E1" w:rsidRPr="00144405" w:rsidRDefault="009945E1" w:rsidP="000F4C24">
      <w:pPr>
        <w:pStyle w:val="Lista3"/>
        <w:spacing w:before="120" w:after="120"/>
        <w:ind w:left="0" w:firstLine="0"/>
        <w:jc w:val="both"/>
      </w:pPr>
      <w:r w:rsidRPr="00144405">
        <w:t>Respecto de la Modificación al Contrato, debe estarse a lo previsto en los artículos 365, 366 Y 368 del “A</w:t>
      </w:r>
      <w:r>
        <w:t>cuerdo</w:t>
      </w:r>
      <w:r w:rsidRPr="00144405">
        <w:t>”, mismos que a la letra señalan:</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b/>
          <w:sz w:val="22"/>
          <w:szCs w:val="22"/>
          <w:lang w:eastAsia="es-MX"/>
        </w:rPr>
        <w:t>Artículo 365.</w:t>
      </w:r>
      <w:r w:rsidRPr="00144405">
        <w:rPr>
          <w:rFonts w:ascii="Arial" w:hAnsi="Arial" w:cs="Arial"/>
          <w:sz w:val="22"/>
          <w:szCs w:val="22"/>
          <w:lang w:eastAsia="es-MX"/>
        </w:rPr>
        <w:t xml:space="preserve"> El Consejo podrá reconocer la contratación y pago de trabajos no considerados en los alcances de los contratos de obra celebrados a precio alzado, cuando se trate de trabajos extraordinarios requeridos por una necesidad de incrementar a los originalmente contratados, que se consideren necesarios para su seguimiento y conclusión, siempre y cuando se presenten los siguientes supuestos:</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w:t>
      </w:r>
      <w:r w:rsidRPr="00144405">
        <w:rPr>
          <w:rFonts w:ascii="Arial" w:hAnsi="Arial" w:cs="Arial"/>
          <w:sz w:val="22"/>
          <w:szCs w:val="22"/>
        </w:rPr>
        <w:tab/>
      </w:r>
      <w:r w:rsidRPr="00144405">
        <w:rPr>
          <w:rFonts w:ascii="Arial" w:hAnsi="Arial" w:cs="Arial"/>
          <w:sz w:val="22"/>
          <w:szCs w:val="22"/>
        </w:rPr>
        <w:tab/>
        <w:t>Se trate de trabajos que sean provocados por factores ajenos al Consejo o al contratista; por cambios motivados por avances tecnológicos que incidan sustancialmente en la operación de las obras e instalaciones o por incrementar la eficacia o seguridad de éstas;</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II.</w:t>
      </w:r>
      <w:r w:rsidRPr="00144405">
        <w:rPr>
          <w:rFonts w:ascii="Arial" w:hAnsi="Arial" w:cs="Arial"/>
          <w:sz w:val="22"/>
          <w:szCs w:val="22"/>
        </w:rPr>
        <w:tab/>
        <w:t>Se trate de trabajos que no estén incluidos en los alcances del contrato a precio alzado, ni tengan por objeto modificar o subsanar omisiones o errores del contratista en el proyecto ejecutivo contratado o incumplimientos de éste; y</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III.</w:t>
      </w:r>
      <w:r w:rsidRPr="00144405">
        <w:rPr>
          <w:rFonts w:ascii="Arial" w:hAnsi="Arial" w:cs="Arial"/>
          <w:b/>
          <w:sz w:val="22"/>
          <w:szCs w:val="22"/>
        </w:rPr>
        <w:tab/>
      </w:r>
      <w:r w:rsidRPr="00144405">
        <w:rPr>
          <w:rFonts w:ascii="Arial" w:hAnsi="Arial" w:cs="Arial"/>
          <w:sz w:val="22"/>
          <w:szCs w:val="22"/>
        </w:rPr>
        <w:t>Se trate de trabajos en los que sea posible determinar los volúmenes, cantidades, costos y alcances de éstos.</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b/>
          <w:sz w:val="22"/>
          <w:szCs w:val="22"/>
          <w:lang w:eastAsia="es-MX"/>
        </w:rPr>
        <w:t xml:space="preserve">Artículo 366. </w:t>
      </w:r>
      <w:r w:rsidRPr="00144405">
        <w:rPr>
          <w:rFonts w:ascii="Arial" w:hAnsi="Arial" w:cs="Arial"/>
          <w:sz w:val="22"/>
          <w:szCs w:val="22"/>
          <w:lang w:eastAsia="es-MX"/>
        </w:rPr>
        <w:t>Para que sea factible el reconocimiento de los trabajos extraordinarios no considerados en los alcances de los contratos a precio alzado a que se refiere el artículo anterior, su contratación por el Consejo, operará siempre y cuando:</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w:t>
      </w:r>
      <w:r w:rsidRPr="00144405">
        <w:rPr>
          <w:rFonts w:ascii="Arial" w:hAnsi="Arial" w:cs="Arial"/>
          <w:sz w:val="22"/>
          <w:szCs w:val="22"/>
        </w:rPr>
        <w:tab/>
      </w:r>
      <w:r w:rsidRPr="00144405">
        <w:rPr>
          <w:rFonts w:ascii="Arial" w:hAnsi="Arial" w:cs="Arial"/>
          <w:sz w:val="22"/>
          <w:szCs w:val="22"/>
        </w:rPr>
        <w:tab/>
        <w:t>Se emita un dictamen por el responsable de la ejecución de los trabajos, por el cual se fundamente y motive técnicamente la necesidad de su realización;</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II.</w:t>
      </w:r>
      <w:r w:rsidRPr="00144405">
        <w:rPr>
          <w:rFonts w:ascii="Arial" w:hAnsi="Arial" w:cs="Arial"/>
          <w:sz w:val="22"/>
          <w:szCs w:val="22"/>
        </w:rPr>
        <w:tab/>
        <w:t>Que dichos trabajos se incluyan en un contrato de obra a base de precios unitarios y tiempo determinado; y</w:t>
      </w:r>
    </w:p>
    <w:p w:rsidR="009945E1" w:rsidRPr="00144405" w:rsidRDefault="009945E1" w:rsidP="000F4C24">
      <w:pPr>
        <w:tabs>
          <w:tab w:val="left" w:pos="720"/>
        </w:tabs>
        <w:spacing w:before="120" w:after="120"/>
        <w:ind w:left="999" w:hanging="432"/>
        <w:jc w:val="both"/>
        <w:rPr>
          <w:rFonts w:ascii="Arial" w:hAnsi="Arial" w:cs="Arial"/>
          <w:sz w:val="22"/>
          <w:szCs w:val="22"/>
        </w:rPr>
      </w:pPr>
      <w:r w:rsidRPr="00144405">
        <w:rPr>
          <w:rFonts w:ascii="Arial" w:hAnsi="Arial" w:cs="Arial"/>
          <w:b/>
          <w:sz w:val="22"/>
          <w:szCs w:val="22"/>
        </w:rPr>
        <w:t>III.</w:t>
      </w:r>
      <w:r w:rsidRPr="00144405">
        <w:rPr>
          <w:rFonts w:ascii="Arial" w:hAnsi="Arial" w:cs="Arial"/>
          <w:b/>
          <w:sz w:val="22"/>
          <w:szCs w:val="22"/>
        </w:rPr>
        <w:tab/>
      </w:r>
      <w:r w:rsidRPr="00144405">
        <w:rPr>
          <w:rFonts w:ascii="Arial" w:hAnsi="Arial" w:cs="Arial"/>
          <w:sz w:val="22"/>
          <w:szCs w:val="22"/>
        </w:rPr>
        <w:t>Que la formalización del contrato se realice por adjudicación directa al mismo contratista, sujeto a las formalidades previstas para este tipo de procedimientos de excepción.</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El pago de los trabajos relativos quedará sujeto a la disponibilidad presupuestaria del ejercicio fiscal de que se trate.</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b/>
          <w:sz w:val="22"/>
          <w:szCs w:val="22"/>
          <w:lang w:eastAsia="es-MX"/>
        </w:rPr>
        <w:t>Artículo 368.</w:t>
      </w:r>
      <w:r w:rsidRPr="00144405">
        <w:rPr>
          <w:rFonts w:ascii="Arial" w:hAnsi="Arial" w:cs="Arial"/>
          <w:sz w:val="22"/>
          <w:szCs w:val="22"/>
          <w:lang w:eastAsia="es-MX"/>
        </w:rPr>
        <w:t xml:space="preserve"> El servidor público facultado para suscribir el contrato en términos del artículo 264 de este Acuerdo podrá, dentro del presupuesto aprobado y disponible, durante la vigencia del contrato, bajo su responsabilidad y por razones fundadas y explícitas, acordar el incremento del monto del contrato; de cantidad de bienes, obra pública, arrendamientos o servicios solicitados; así como los plazos de cumplimiento, mediante modificaciones a sus contratos vigentes, siempre que no rebasen, en conjunto, el 20% del monto o cantidad de los conceptos o </w:t>
      </w:r>
      <w:r w:rsidRPr="00144405">
        <w:rPr>
          <w:rFonts w:ascii="Arial" w:hAnsi="Arial" w:cs="Arial"/>
          <w:sz w:val="22"/>
          <w:szCs w:val="22"/>
          <w:lang w:eastAsia="es-MX"/>
        </w:rPr>
        <w:lastRenderedPageBreak/>
        <w:t>volúmenes establecidos originalmente en los mismos, o bien de los plazos estipulados; y el precio de los bienes, arrendamientos o servicios sea igual al pactado originalmente.</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En caso de que se requiera por razones extraordinarias de una modificación mayor, ésta será sometida a la autorización del Comité y por ningún motivo podrá ser superior al 30% del total del monto, cantidad o plazos contratado.</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Cuando la modificación incida únicamente en los plazos en materia de obra o servicios relacionados con la misma, y dicha modificación sea superior a ese porcentaje del 30%, el Comité podrá autorizarla informando de ello a la Comisión de Administración.</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Tratándose de contratos en los que se incluyan dos o más partidas, el porcentaje al que hace referencia el párrafo anterior, se aplicará para cada una de ellas.</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Cuando los proveedores, contratistas y prestadores de servicios demuestren la existencia de causas justificadas que les impidan cumplir con la entrega total de los bienes, conforme a las cantidades pactadas en los contratos, las áreas operativas podrán modificarlos mediante la cancelación de partidas o parte de las cantidades originalmente estipuladas, siempre y cuando no rebase el 20% del importe total del contrato respectivo.</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Cualquier modificación a los contratos deberá formalizarse por escrito por parte de las áreas operativas responsables, los instrumentos legales respectivos serán suscritos por el servidor público que haya firmado el contrato o quien lo sustituya o esté facultado para ello.</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El servidor público facultado para suscribir el contrato se abstendrá de hacer modificaciones que se refieran a precios, anticipos, pagos progresivos, especificaciones –salvo el supuesto del párrafo siguiente- y, en general, cualquier cambio que implique otorgar condiciones más ventajosas a un proveedor o contratista, comparadas con las establecidas originalmente y a modificar un contrato cuya vigencia haya expirado.</w:t>
      </w:r>
    </w:p>
    <w:p w:rsidR="009945E1" w:rsidRPr="00144405" w:rsidRDefault="009945E1" w:rsidP="000F4C24">
      <w:pPr>
        <w:spacing w:before="120" w:after="120"/>
        <w:ind w:left="567" w:firstLine="288"/>
        <w:jc w:val="both"/>
        <w:rPr>
          <w:rFonts w:ascii="Arial" w:hAnsi="Arial" w:cs="Arial"/>
          <w:sz w:val="22"/>
          <w:szCs w:val="22"/>
          <w:lang w:eastAsia="es-MX"/>
        </w:rPr>
      </w:pPr>
      <w:r w:rsidRPr="00144405">
        <w:rPr>
          <w:rFonts w:ascii="Arial" w:hAnsi="Arial" w:cs="Arial"/>
          <w:sz w:val="22"/>
          <w:szCs w:val="22"/>
          <w:lang w:eastAsia="es-MX"/>
        </w:rPr>
        <w:t>La modificación de especificaciones técnicas de bienes o condiciones en la prestación de servicios sólo será procedente en los casos en que resulte beneficiado el Consejo, con aprobación del Comité previo dictamen favorable del área requirente y, en su caso, de la Dirección General de Tecnologías de la Información; esto, siempre que se respeten las condiciones de precio, calidad y demás que se hayan pactado originalmente y no se altere el objeto del contrato.</w:t>
      </w:r>
    </w:p>
    <w:p w:rsidR="009945E1" w:rsidRPr="00144405" w:rsidRDefault="009945E1" w:rsidP="003E2FE9">
      <w:pPr>
        <w:pStyle w:val="Textocomentario"/>
        <w:spacing w:before="120" w:after="120"/>
        <w:jc w:val="both"/>
        <w:rPr>
          <w:rFonts w:ascii="Arial" w:hAnsi="Arial" w:cs="Arial"/>
          <w:b/>
          <w:sz w:val="22"/>
          <w:szCs w:val="22"/>
          <w:u w:val="single"/>
        </w:rPr>
      </w:pPr>
      <w:r w:rsidRPr="00144405">
        <w:rPr>
          <w:rFonts w:ascii="Arial" w:hAnsi="Arial" w:cs="Arial"/>
          <w:b/>
          <w:sz w:val="22"/>
          <w:szCs w:val="22"/>
          <w:u w:val="single"/>
        </w:rPr>
        <w:t>12. Anticipo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 xml:space="preserve">El “Consejo” otorgará por concepto de anticipo el </w:t>
      </w:r>
      <w:r w:rsidRPr="003D31AD">
        <w:rPr>
          <w:b/>
          <w:noProof/>
          <w:color w:val="0000FF"/>
          <w:sz w:val="22"/>
          <w:szCs w:val="22"/>
        </w:rPr>
        <w:t>35</w:t>
      </w:r>
      <w:r w:rsidRPr="00144405">
        <w:rPr>
          <w:sz w:val="22"/>
          <w:szCs w:val="22"/>
          <w:lang w:eastAsia="es-ES"/>
        </w:rPr>
        <w:t xml:space="preserve"> </w:t>
      </w:r>
      <w:r w:rsidRPr="00144405">
        <w:rPr>
          <w:b/>
          <w:color w:val="0000FF"/>
          <w:sz w:val="22"/>
          <w:szCs w:val="22"/>
          <w:lang w:eastAsia="es-ES"/>
        </w:rPr>
        <w:t>por ciento</w:t>
      </w:r>
      <w:r w:rsidRPr="00144405">
        <w:rPr>
          <w:sz w:val="22"/>
          <w:szCs w:val="22"/>
          <w:lang w:eastAsia="es-ES"/>
        </w:rPr>
        <w:t xml:space="preserve"> del monto total a ejercer de la propuesta para estos trabajos,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ya sean nacionales o de importación y demás insumos que se deban otorgar.</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El importe del anticipo deberá ser considerado obligatoriamente por los “Participantes” para la determinación del costo financiero de las propuestas.</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rPr>
        <w:t>Dicho anticipo será puesto a disposición del “Contratista” en un plazo no mayor a treinta días hábiles posterior a la firma del “Contrato”, siempre y cuando haya entregado las garantías referentes a la fianza administrada (garantía y contrato de administración) del anticipo para su correcta inversión o devolución y de cumplimiento, a que se refieren los numerales 16.2.2 y 16.2.1 de las presentes bases y la factura de pago respectiva al anticipo.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rPr>
        <w:t xml:space="preserve">El atraso en la entrega del anticipo será motivo para </w:t>
      </w:r>
      <w:r w:rsidRPr="00144405">
        <w:rPr>
          <w:sz w:val="22"/>
          <w:szCs w:val="22"/>
          <w:lang w:eastAsia="es-ES"/>
        </w:rPr>
        <w:t>prorrogar en igual plazo la fecha de cumplimiento de las obligaciones asumidas por ambas partes.</w:t>
      </w:r>
      <w:r w:rsidRPr="00144405">
        <w:rPr>
          <w:sz w:val="22"/>
          <w:szCs w:val="22"/>
        </w:rPr>
        <w:t xml:space="preserve"> </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lastRenderedPageBreak/>
        <w:t>Para el pago del anticipo, el “Contrato” deberá contener la totalidad de las firmas que correspondan.</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El anticipo se amortizará en la misma proporción, conforme al porcentaje otorgado, con cargo a cada una de las estimaciones por trabajos ejecutados que se formulen acompañadas de la documentación que acredite su procedencia, debiéndose liquidar, en su caso, el faltante por amortizar en la estimación de finiquito.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Previo al pago de cada anticipo el “Contratista” entregará al “Consejo” la factura de pago respectiva y la garantía, constituida a favor del Consejo de la Judicatura Federal por el importe total del anticipo otorgado, incluyendo el “IVA”.</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En caso de otorgarse anticipo, será obligatorio que el “Contratista” considere el anticipo en la determinación del costo financiero de su propuesta.</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El “Consejo” en cualquier momento, podrá verificar la oportuna adquisición o fincado de los pedidos de los materiales y equipos de instalación permanente, con los cuales se garantice la correcta inversión del anticipo, insumos que invariablemente deberán cumplir con las especificaciones solicitadas por el “Consejo”.</w:t>
      </w:r>
    </w:p>
    <w:p w:rsidR="009945E1" w:rsidRPr="00144405" w:rsidRDefault="009945E1" w:rsidP="008F09B1">
      <w:pPr>
        <w:pStyle w:val="Lista3"/>
        <w:spacing w:before="120" w:after="120"/>
        <w:ind w:left="0" w:firstLine="0"/>
        <w:jc w:val="both"/>
        <w:rPr>
          <w:b/>
          <w:u w:val="single"/>
        </w:rPr>
      </w:pPr>
      <w:r w:rsidRPr="00144405">
        <w:rPr>
          <w:b/>
          <w:u w:val="single"/>
        </w:rPr>
        <w:t xml:space="preserve">13. Condiciones de Pago </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 xml:space="preserve">El pago de los trabajos se efectuará mediante estimaciones por avance programado, conforme al Programa de Avance de las Actividades y </w:t>
      </w:r>
      <w:proofErr w:type="spellStart"/>
      <w:r w:rsidRPr="00144405">
        <w:rPr>
          <w:sz w:val="22"/>
          <w:szCs w:val="22"/>
          <w:lang w:eastAsia="es-ES"/>
        </w:rPr>
        <w:t>Subactividades</w:t>
      </w:r>
      <w:proofErr w:type="spellEnd"/>
      <w:r w:rsidRPr="00144405">
        <w:rPr>
          <w:sz w:val="22"/>
          <w:szCs w:val="22"/>
          <w:lang w:eastAsia="es-ES"/>
        </w:rPr>
        <w:t xml:space="preserve"> del “Proyecto Integral” y la Cédula de Pagos y Avances Programados por períodos quincenales o máximos de un mes (los periodos no deben incluir meses diferentes), previa verificación y autorización del “Consejo”, deduciendo de su importe el porcentaje de anticipo correspondiente para su amortización, </w:t>
      </w:r>
      <w:r w:rsidRPr="00144405">
        <w:rPr>
          <w:sz w:val="22"/>
          <w:szCs w:val="22"/>
        </w:rPr>
        <w:t xml:space="preserve">o mediante un solo pago, siempre y cuando el pago de dicha </w:t>
      </w:r>
      <w:proofErr w:type="spellStart"/>
      <w:r w:rsidRPr="00144405">
        <w:rPr>
          <w:sz w:val="22"/>
          <w:szCs w:val="22"/>
        </w:rPr>
        <w:t>contratacion</w:t>
      </w:r>
      <w:proofErr w:type="spellEnd"/>
      <w:r w:rsidRPr="00144405">
        <w:rPr>
          <w:sz w:val="22"/>
          <w:szCs w:val="22"/>
        </w:rPr>
        <w:t xml:space="preserve"> se pacte a ser realizado con posterioridad a la ejecución de la “Obra Pública” a entera satisfacción del “Consejo”</w:t>
      </w:r>
      <w:r w:rsidRPr="00144405">
        <w:rPr>
          <w:sz w:val="22"/>
          <w:szCs w:val="22"/>
          <w:lang w:eastAsia="es-ES"/>
        </w:rPr>
        <w:t>.</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El “Contratista” deberá presentar dentro de un plazo máximo de 7 (siete) días naturales posteriores a la fecha de corte de los trabajos, la documentación referida, de no realizarlo dentro de dicho plazo, el “Consejo” no será responsable por los atrasos en el pago debido a aspectos presupuestales.</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Los pagos se realizarán en la Tesorería del “Consejo”, dentro de los 20 (veinte) días hábiles contados a partir de la presentación correcta, en las oficinas de la “</w:t>
      </w:r>
      <w:r w:rsidRPr="00144405">
        <w:rPr>
          <w:b/>
          <w:sz w:val="22"/>
          <w:szCs w:val="22"/>
          <w:lang w:eastAsia="es-ES"/>
        </w:rPr>
        <w:t>DGIM</w:t>
      </w:r>
      <w:r w:rsidRPr="00144405">
        <w:rPr>
          <w:sz w:val="22"/>
          <w:szCs w:val="22"/>
          <w:lang w:eastAsia="es-ES"/>
        </w:rPr>
        <w:t>”, de la siguiente documentación:</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Factura que cumpla con los requisitos fiscales establecidos por las leyes de la materia, con separación del “IVA” y los requisitos del “Consejo”.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Estimación debidamente aprobada por la “Supervisión Interna”, el Director del Área y por el Director General de la “</w:t>
      </w:r>
      <w:r w:rsidRPr="00144405">
        <w:rPr>
          <w:b/>
          <w:sz w:val="22"/>
          <w:szCs w:val="22"/>
          <w:lang w:eastAsia="es-ES"/>
        </w:rPr>
        <w:t>DGIM</w:t>
      </w:r>
      <w:r w:rsidRPr="00144405">
        <w:rPr>
          <w:sz w:val="22"/>
          <w:szCs w:val="22"/>
          <w:lang w:eastAsia="es-ES"/>
        </w:rPr>
        <w:t xml:space="preserve">” y por la “Supervisión Externa” cuando esta obra cuente con este servicio. </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La estimación deberá ser presentada con copia de notas de Bitácora correspondientes al período de ejecución de los trabajos.</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La estimación será acompañada con un reporte fotográfico y números generadores de los trabajos ejecutados y cada fotografía llevará un pie de página con el concepto correspondiente.</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 xml:space="preserve">En caso de que la “Contratista” decida que los pagos que le correspondan se realicen a través de transferencia electrónica, deberá entregar al “Consejo”, a la firma del “Contrato”, el formato </w:t>
      </w:r>
      <w:proofErr w:type="spellStart"/>
      <w:r w:rsidRPr="00144405">
        <w:rPr>
          <w:sz w:val="22"/>
          <w:szCs w:val="22"/>
          <w:lang w:eastAsia="es-ES"/>
        </w:rPr>
        <w:t>requisitado</w:t>
      </w:r>
      <w:proofErr w:type="spellEnd"/>
      <w:r w:rsidRPr="00144405">
        <w:rPr>
          <w:sz w:val="22"/>
          <w:szCs w:val="22"/>
          <w:lang w:eastAsia="es-ES"/>
        </w:rPr>
        <w:t xml:space="preserve">, que como </w:t>
      </w:r>
      <w:r w:rsidRPr="00144405">
        <w:rPr>
          <w:b/>
          <w:i/>
          <w:sz w:val="22"/>
          <w:szCs w:val="22"/>
          <w:lang w:eastAsia="es-ES"/>
        </w:rPr>
        <w:t>Anexo 12</w:t>
      </w:r>
      <w:r w:rsidRPr="00144405">
        <w:rPr>
          <w:sz w:val="22"/>
          <w:szCs w:val="22"/>
          <w:lang w:eastAsia="es-ES"/>
        </w:rPr>
        <w:t xml:space="preserve"> forma parte de estas “Bases del Procedimiento”.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En caso de que la “Contratista” no entregue los seguros de responsabilidad civil y para mantener debidamente asegurada la obra, se suspenderá el pago de las estimaciones correspondientes hasta en tanto se cumpla con esta obligación, sin que esto afecte ni modifique el programa de ejecución de la obra.</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 xml:space="preserve">Para el finiquito, el pago del saldo del monto total del “Contrato” se realizará, de acuerdo con lo </w:t>
      </w:r>
      <w:r w:rsidRPr="00144405">
        <w:rPr>
          <w:sz w:val="22"/>
          <w:szCs w:val="22"/>
          <w:lang w:eastAsia="es-ES"/>
        </w:rPr>
        <w:lastRenderedPageBreak/>
        <w:t>dispuesto en el artículo 389 párrafo segundo, 397 último párrafo y 403 del “Acuerdo”.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Tratándose de pagos en exceso y/o anticipos no amortizados que haya recibido el “Contratista”, éste deberá reintegrar las cantidades pagadas en exceso, más los intereses que se calcularán conforme a una tasa que será igual a la establecida por el Código Fiscal de la Federación, como si se tratara del supuesto de prórroga para el pago de créditos fiscales. Los intereses se calcularán sobre las cantidades pagadas en exceso en cada caso y se computarán por días naturales, desde la fecha del pago hasta que se pongan efectivamente las cantidades a disposición del “Consejo”, anexándose las memorias de cálculo o en su defecto la aprobación aritmética a seguir para obtener el importe por concepto de intereses por concepto de pagos en exceso.</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No se considerará pago en exceso cuando las diferencias que resulten a cargo del “Contratista” sean compensadas en la estimación inmediata siguiente cuyo plazo máximo será de un mes.</w:t>
      </w:r>
    </w:p>
    <w:p w:rsidR="009945E1" w:rsidRPr="00144405" w:rsidRDefault="009945E1" w:rsidP="008F09B1">
      <w:pPr>
        <w:pStyle w:val="ROMANOS"/>
        <w:widowControl w:val="0"/>
        <w:tabs>
          <w:tab w:val="clear" w:pos="720"/>
          <w:tab w:val="left" w:pos="0"/>
        </w:tabs>
        <w:spacing w:before="120" w:after="120" w:line="240" w:lineRule="auto"/>
        <w:ind w:left="0" w:firstLine="0"/>
        <w:rPr>
          <w:sz w:val="22"/>
          <w:szCs w:val="22"/>
          <w:lang w:eastAsia="es-ES"/>
        </w:rPr>
      </w:pPr>
      <w:r w:rsidRPr="00144405">
        <w:rPr>
          <w:sz w:val="22"/>
          <w:szCs w:val="22"/>
          <w:lang w:eastAsia="es-ES"/>
        </w:rPr>
        <w:t xml:space="preserve">El “Contrato” estará sujeto a la disponibilidad presupuestaria del año previsto para el inicio de su vigencia, por lo que al ser plurianual de acuerdo al plazo señalado en las presentes bases en ejercicios posteriores sus efectos estarán condicionados a la existencia de los recursos presupuestarios respectivos, sin que la no realización de la referida condición suspensiva origine responsabilidad alguna para las partes; cualquier pacto en contrario a lo señalado en este párrafo se considerará nulo. </w:t>
      </w:r>
      <w:r w:rsidRPr="007E692A">
        <w:rPr>
          <w:sz w:val="22"/>
          <w:szCs w:val="22"/>
          <w:lang w:eastAsia="es-ES"/>
        </w:rPr>
        <w:t>(</w:t>
      </w:r>
      <w:r w:rsidRPr="007E692A">
        <w:rPr>
          <w:b/>
          <w:sz w:val="22"/>
          <w:szCs w:val="22"/>
          <w:lang w:eastAsia="es-ES"/>
        </w:rPr>
        <w:t>Será aplicable únicamente para el caso de contratos plurianuales o los procedimientos que inicien a finales de un ejercicio y su plazo de ejecución en el(los)  siguiente(s)  ejercicio(s)</w:t>
      </w:r>
      <w:r w:rsidRPr="007E692A">
        <w:rPr>
          <w:sz w:val="22"/>
          <w:szCs w:val="22"/>
          <w:lang w:eastAsia="es-ES"/>
        </w:rPr>
        <w:t>)</w:t>
      </w:r>
      <w:r w:rsidRPr="00144405">
        <w:rPr>
          <w:sz w:val="22"/>
          <w:szCs w:val="22"/>
          <w:lang w:eastAsia="es-ES"/>
        </w:rPr>
        <w:t>.</w:t>
      </w:r>
    </w:p>
    <w:p w:rsidR="009945E1" w:rsidRPr="00144405" w:rsidRDefault="009945E1" w:rsidP="008F09B1">
      <w:pPr>
        <w:pStyle w:val="Lista3"/>
        <w:spacing w:before="120" w:after="120"/>
        <w:ind w:left="0" w:firstLine="0"/>
        <w:jc w:val="both"/>
        <w:rPr>
          <w:b/>
          <w:u w:val="single"/>
        </w:rPr>
      </w:pPr>
      <w:r w:rsidRPr="00144405">
        <w:rPr>
          <w:b/>
        </w:rPr>
        <w:t xml:space="preserve">14. </w:t>
      </w:r>
      <w:r w:rsidRPr="00144405">
        <w:rPr>
          <w:b/>
          <w:u w:val="single"/>
        </w:rPr>
        <w:t>Ajustes de Precios y Costos</w:t>
      </w:r>
    </w:p>
    <w:p w:rsidR="009945E1" w:rsidRPr="007E692A"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Los “Contratos de este tipo </w:t>
      </w:r>
      <w:r w:rsidRPr="00144405">
        <w:rPr>
          <w:rFonts w:ascii="Arial" w:hAnsi="Arial" w:cs="Arial"/>
          <w:b/>
          <w:sz w:val="22"/>
          <w:szCs w:val="22"/>
          <w:lang w:val="es-MX"/>
        </w:rPr>
        <w:t xml:space="preserve">no podrán ser modificados en cuanto a monto, ni estarán sujetos a ajustes de costos, </w:t>
      </w:r>
      <w:r w:rsidRPr="00144405">
        <w:rPr>
          <w:rFonts w:ascii="Arial" w:hAnsi="Arial" w:cs="Arial"/>
          <w:sz w:val="22"/>
          <w:szCs w:val="22"/>
          <w:lang w:val="es-MX"/>
        </w:rPr>
        <w:t>conforme a lo señalado en el artículo 363 del “Acuerdo”.</w:t>
      </w:r>
    </w:p>
    <w:p w:rsidR="009945E1" w:rsidRPr="00144405" w:rsidRDefault="009945E1" w:rsidP="008F09B1">
      <w:pPr>
        <w:pStyle w:val="Lista3"/>
        <w:spacing w:before="120" w:after="120"/>
        <w:ind w:left="0" w:firstLine="0"/>
        <w:jc w:val="both"/>
        <w:rPr>
          <w:b/>
          <w:u w:val="single"/>
        </w:rPr>
      </w:pPr>
      <w:r w:rsidRPr="00144405">
        <w:rPr>
          <w:b/>
          <w:u w:val="single"/>
        </w:rPr>
        <w:t>15. Bitácora</w:t>
      </w:r>
    </w:p>
    <w:p w:rsidR="009945E1" w:rsidRPr="00144405" w:rsidRDefault="009945E1" w:rsidP="008F09B1">
      <w:pPr>
        <w:pStyle w:val="Lista3"/>
        <w:spacing w:before="120" w:after="120"/>
        <w:ind w:left="0" w:firstLine="0"/>
        <w:jc w:val="both"/>
      </w:pPr>
      <w:r w:rsidRPr="00144405">
        <w:t>REFERIRSE A LO DISPUESTO EN LOS ARTÍCULOS 383 AL 387 DEL “ACUERDO”</w:t>
      </w:r>
      <w:r w:rsidRPr="00144405">
        <w:rPr>
          <w:color w:val="00B050"/>
        </w:rPr>
        <w:t>.</w:t>
      </w:r>
    </w:p>
    <w:p w:rsidR="009945E1" w:rsidRPr="00144405" w:rsidRDefault="009945E1" w:rsidP="008F09B1">
      <w:pPr>
        <w:pStyle w:val="Lista3"/>
        <w:spacing w:before="120" w:after="120"/>
        <w:ind w:left="0" w:firstLine="0"/>
        <w:jc w:val="both"/>
        <w:rPr>
          <w:b/>
          <w:u w:val="single"/>
        </w:rPr>
      </w:pPr>
      <w:r w:rsidRPr="00144405">
        <w:rPr>
          <w:b/>
          <w:u w:val="single"/>
        </w:rPr>
        <w:t>16. Seguros, Garantías y Cesión de Derechos</w:t>
      </w:r>
    </w:p>
    <w:p w:rsidR="009945E1" w:rsidRPr="00144405" w:rsidRDefault="009945E1" w:rsidP="008F09B1">
      <w:pPr>
        <w:pStyle w:val="Lista3"/>
        <w:spacing w:before="120" w:after="120"/>
        <w:ind w:left="0" w:firstLine="0"/>
        <w:jc w:val="both"/>
        <w:rPr>
          <w:b/>
        </w:rPr>
      </w:pPr>
      <w:r w:rsidRPr="00144405">
        <w:rPr>
          <w:b/>
        </w:rPr>
        <w:t>16.1. Seguros</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El “Contratista” adjudicado será el único responsable por los posibles daños que se causen a bienes y terceros en sus personas durante el tiempo de ejecución de los trabajos, hasta que el “Consejo” le otorgue el finiquito conforme a derecho.</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 xml:space="preserve">Para tal efecto el “Contratista” adjudicado deberá contratar con una institución de seguros, legalmente constituida conforme la legislación mexicana, un seguro de responsabilidad civil por un importe del 10% del monto total contratado, para cubrir los posibles </w:t>
      </w:r>
      <w:r w:rsidRPr="00144405">
        <w:rPr>
          <w:rFonts w:cs="Arial"/>
          <w:sz w:val="22"/>
          <w:szCs w:val="22"/>
        </w:rPr>
        <w:t xml:space="preserve">daños y perjuicios que por inobservancia, dolo, falta de capacidad técnica, desconocimiento o negligencia de su parte, o de sus operarios o por la deficiente calidad y/o indebida instalación de los bienes relacionados con los trabajos lleguen a causarse a las instalaciones y renombre de </w:t>
      </w:r>
      <w:r w:rsidRPr="00144405">
        <w:rPr>
          <w:rFonts w:cs="Arial"/>
          <w:b/>
          <w:sz w:val="22"/>
          <w:szCs w:val="22"/>
        </w:rPr>
        <w:t>“El Consejo”</w:t>
      </w:r>
      <w:r w:rsidRPr="00144405">
        <w:rPr>
          <w:rFonts w:cs="Arial"/>
          <w:sz w:val="22"/>
          <w:szCs w:val="22"/>
        </w:rPr>
        <w:t xml:space="preserve"> o a terceros en sus bienes o en su persona,</w:t>
      </w:r>
      <w:r w:rsidRPr="00144405">
        <w:rPr>
          <w:rFonts w:cs="Arial"/>
          <w:sz w:val="22"/>
          <w:szCs w:val="22"/>
          <w:lang w:val="es-MX"/>
        </w:rPr>
        <w:t>” obligándose a mantenerla vigente por todo el tiempo de ejecución de los trabajos, incluyendo el correspondiente a los trámites necesarios hasta que “El Consejo” le otorgue el finiquito, copia de la cual deberá ser entregada a la “</w:t>
      </w:r>
      <w:r w:rsidRPr="00144405">
        <w:rPr>
          <w:rFonts w:cs="Arial"/>
          <w:b/>
          <w:sz w:val="22"/>
          <w:szCs w:val="22"/>
          <w:lang w:val="es-MX"/>
        </w:rPr>
        <w:t>DGIM</w:t>
      </w:r>
      <w:r w:rsidRPr="00144405">
        <w:rPr>
          <w:rFonts w:cs="Arial"/>
          <w:sz w:val="22"/>
          <w:szCs w:val="22"/>
          <w:lang w:val="es-MX"/>
        </w:rPr>
        <w:t xml:space="preserve">” dentro de los diez días hábiles siguientes a la firma del “Contrato”. </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Asimismo, deberá mantener adecuada y satisfactoriamente asegurada la obra desde su inicio, en los términos señalados en el segundo párrafo del artículo 249 del “Acuerdo”, contratando el seguro respectivo, que deberá permanecer vigente durante su desarrollo y presentarse dentro de los diez días hábiles siguientes a la firma del “Contrato”.</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 xml:space="preserve">En caso de que la “Contratista” no entregue los seguros de responsabilidad civil y para mantener </w:t>
      </w:r>
      <w:r w:rsidRPr="00144405">
        <w:rPr>
          <w:rFonts w:cs="Arial"/>
          <w:sz w:val="22"/>
          <w:szCs w:val="22"/>
          <w:lang w:val="es-MX"/>
        </w:rPr>
        <w:lastRenderedPageBreak/>
        <w:t>debidamente asegurada la obra, a que se hace referencia en el párrafo que antecede, se suspenderá el pago de la estimación correspondiente hasta en tanto se cumpla con esta obligación, sin que esto afecte ni modifique el programa de ejecución de la obra.</w:t>
      </w:r>
    </w:p>
    <w:p w:rsidR="009945E1" w:rsidRPr="00144405" w:rsidRDefault="009945E1" w:rsidP="008F09B1">
      <w:pPr>
        <w:pStyle w:val="Lista3"/>
        <w:spacing w:before="120" w:after="120"/>
        <w:ind w:left="0" w:firstLine="0"/>
        <w:jc w:val="both"/>
        <w:rPr>
          <w:b/>
        </w:rPr>
      </w:pPr>
      <w:r w:rsidRPr="00144405">
        <w:rPr>
          <w:b/>
        </w:rPr>
        <w:t xml:space="preserve">16.2. Garantías </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Todas las garantías que deban otorgarse en los términos de las presentes “Bases del Procedimiento”, serán otorgadas a favor del Consejo de la Judicatura Federal, de conformidad con lo dispuesto por el artículo 404 del “Acuerdo”.</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Dichas garantías podrán constituirse mediante fianza otorgada por institución debidamente autorizada, depósito en efectivo en la cuenta que determine el “Consejo” o cualquier otro medio que autorice el “Consejo”.</w:t>
      </w:r>
    </w:p>
    <w:p w:rsidR="009945E1" w:rsidRPr="00144405" w:rsidRDefault="009945E1" w:rsidP="008F09B1">
      <w:pPr>
        <w:pStyle w:val="Lista3"/>
        <w:spacing w:before="120" w:after="120"/>
        <w:ind w:left="0" w:firstLine="0"/>
        <w:jc w:val="both"/>
        <w:rPr>
          <w:b/>
        </w:rPr>
      </w:pPr>
      <w:r w:rsidRPr="00144405">
        <w:rPr>
          <w:b/>
        </w:rPr>
        <w:t>16.2.1. Garantía de Cumplimiento del Contrato</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Para garantizar el cumplimiento de todas y cada una de las obligaciones a su cargo, derivadas del “Contrato”, así como para el pago de las penas convencionales estipuladas, la “Contratista” que resulte adjudicada se obliga a otorgar garantía por el equivalente al 10% (Diez por ciento) del importe total del “Contrato” (antes de “IVA”), la cual deberá permanecer vigente hasta que el “Consejo” reciba a satisfacción los trabajos contratados y otorgue por escrito su conformidad con la cancelación de la misma.</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 xml:space="preserve">Esta garantía deberá presentarla el “Contratista” como máximo, dentro de los cinco días hábiles siguientes a la fecha de la firma del “Contrato”; en caso contrario, se procederá a rescindir el “Contrato” y se asignará conforme a lo dispuesto en los artículos 329 y 367 del “Acuerdo”. En caso de optar por una fianza, ésta se presentará conforme al texto indicado en el </w:t>
      </w:r>
      <w:r w:rsidRPr="00144405">
        <w:rPr>
          <w:rFonts w:cs="Arial"/>
          <w:b/>
          <w:i/>
          <w:sz w:val="22"/>
          <w:szCs w:val="22"/>
          <w:lang w:val="es-MX"/>
        </w:rPr>
        <w:t>Anexo 14</w:t>
      </w:r>
      <w:r w:rsidRPr="00144405">
        <w:rPr>
          <w:rFonts w:cs="Arial"/>
          <w:b/>
          <w:sz w:val="22"/>
          <w:szCs w:val="22"/>
          <w:lang w:val="es-MX"/>
        </w:rPr>
        <w:t xml:space="preserve"> </w:t>
      </w:r>
      <w:r w:rsidRPr="00144405">
        <w:rPr>
          <w:rFonts w:cs="Arial"/>
          <w:sz w:val="22"/>
          <w:szCs w:val="22"/>
          <w:lang w:val="es-MX"/>
        </w:rPr>
        <w:t>de las presentes “Bases del Procedimiento”.</w:t>
      </w:r>
    </w:p>
    <w:p w:rsidR="009945E1" w:rsidRPr="00144405" w:rsidRDefault="009945E1" w:rsidP="008F09B1">
      <w:pPr>
        <w:pStyle w:val="Textoindependiente2"/>
        <w:widowControl w:val="0"/>
        <w:spacing w:before="120" w:after="120"/>
        <w:jc w:val="both"/>
        <w:rPr>
          <w:rFonts w:cs="Arial"/>
          <w:sz w:val="22"/>
          <w:szCs w:val="22"/>
          <w:lang w:val="es-MX"/>
        </w:rPr>
      </w:pPr>
      <w:r w:rsidRPr="00144405">
        <w:rPr>
          <w:rFonts w:cs="Arial"/>
          <w:sz w:val="22"/>
          <w:szCs w:val="22"/>
          <w:lang w:val="es-MX"/>
        </w:rPr>
        <w:t>La garantía deberá permanecer vigente hasta el cumplimiento total del objeto del “Contrato”, incluyendo, en su caso, la modificación del plazo que se autorice. En su oportunidad, el área operativa que corresponda, deberá expresar por escrito la procedencia de la devolución y cancelación de la misma.</w:t>
      </w:r>
    </w:p>
    <w:p w:rsidR="009945E1" w:rsidRPr="00144405" w:rsidRDefault="009945E1" w:rsidP="008F09B1">
      <w:pPr>
        <w:pStyle w:val="Lista3"/>
        <w:spacing w:before="120" w:after="120"/>
        <w:ind w:left="0" w:firstLine="0"/>
        <w:jc w:val="both"/>
        <w:rPr>
          <w:b/>
        </w:rPr>
      </w:pPr>
      <w:r w:rsidRPr="00144405">
        <w:rPr>
          <w:b/>
        </w:rPr>
        <w:t>16.2.2. Garantía del Anticipo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La “Contratista” que resulte adjudicada deberá garantizar la aplicación del anticipo o en su caso la devolución del importe recibido, mediante fianza administrada (garantía y contrato de administración), que ampare el 100% (cien por ciento) del monto total del anticipo autorizado, incluyendo el “IVA”, la cual deberá permanecer vigente hasta que la “Contratista” haya amortizado el 100% (cien por ciento) del anticipo otorgado por el “Consejo” y éste manifieste por escrito su conformidad con la cancelación.</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La fianza administrada deberá presentarse, como máximo, dentro de los diez días hábiles siguientes a la fecha de firma del “Contrato” y con antelación al pago o recepción del anticipo correspondiente. En caso de optar por una fianza, para la garantía, ésta se presentará conforme al texto indicado en el </w:t>
      </w:r>
      <w:r w:rsidRPr="00144405">
        <w:rPr>
          <w:rFonts w:ascii="Arial" w:hAnsi="Arial" w:cs="Arial"/>
          <w:b/>
          <w:i/>
          <w:sz w:val="22"/>
          <w:szCs w:val="22"/>
          <w:lang w:val="es-MX"/>
        </w:rPr>
        <w:t>Anexo 15</w:t>
      </w:r>
      <w:r w:rsidRPr="00144405">
        <w:rPr>
          <w:rFonts w:ascii="Arial" w:hAnsi="Arial" w:cs="Arial"/>
          <w:sz w:val="22"/>
          <w:szCs w:val="22"/>
          <w:lang w:val="es-MX"/>
        </w:rPr>
        <w:t xml:space="preserve"> de las presentes “Bases del Procedimiento”. </w:t>
      </w:r>
    </w:p>
    <w:p w:rsidR="009945E1" w:rsidRPr="00144405" w:rsidRDefault="009945E1" w:rsidP="008F09B1">
      <w:pPr>
        <w:pStyle w:val="Lista3"/>
        <w:spacing w:before="120" w:after="120"/>
        <w:ind w:left="0" w:firstLine="0"/>
        <w:jc w:val="both"/>
        <w:rPr>
          <w:b/>
        </w:rPr>
      </w:pPr>
      <w:r w:rsidRPr="00144405">
        <w:rPr>
          <w:b/>
        </w:rPr>
        <w:t>16.2.3. Garantía por Defectos o Vicios Ocultos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Para garantizar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la “Contratista” debe otorgar una garantía, que deberá presentarse dentro del plazo de cinco días hábiles, contados a partir de la fecha de la recepción de los trabajos de la obra pública, por un importe equivalente al 10% (diez por ciento) del monto total de los trabajos con el “IVA” incluido, la cual deberá permanecer vigente por un año posterior a la recepción de los trabajos.</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lastRenderedPageBreak/>
        <w:t>El plazo para presentar la garantía por defectos o vicios ocultos en la ejecución del “Proyecto Integral”, se hará constar en el acta de entrega – recepción. Ambas partes acuerdan que el “Consejo” no tramitará pago alguno de estimaciones pendientes, hasta en tanto la “Contratista” exhiba la referida garantía.</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 xml:space="preserve">En caso de optar por una fianza, ésta deberá presentarse conforme el texto indicado en el </w:t>
      </w:r>
      <w:r w:rsidRPr="00144405">
        <w:rPr>
          <w:rFonts w:ascii="Arial" w:hAnsi="Arial" w:cs="Arial"/>
          <w:b/>
          <w:i/>
          <w:sz w:val="22"/>
          <w:szCs w:val="22"/>
          <w:lang w:val="es-MX"/>
        </w:rPr>
        <w:t>Anexo 16</w:t>
      </w:r>
      <w:r w:rsidRPr="00144405">
        <w:rPr>
          <w:rFonts w:ascii="Arial" w:hAnsi="Arial" w:cs="Arial"/>
          <w:sz w:val="22"/>
          <w:szCs w:val="22"/>
          <w:lang w:val="es-MX"/>
        </w:rPr>
        <w:t xml:space="preserve">  de las presentes “Bases del Procedimiento”.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En caso de presentarse vicios ocultos o responsabilidades a cargo del “Contratista”, el “Consejo” se lo comunicará por escrito, y si no lo corrige dentro del plazo que se le otorgue para tal efecto, se hará efectiva la garantía, sin perjuicio de las acciones legales que pudiera emprender  el “Consejo”.</w:t>
      </w:r>
    </w:p>
    <w:p w:rsidR="009945E1" w:rsidRPr="00144405" w:rsidRDefault="009945E1" w:rsidP="008F09B1">
      <w:pPr>
        <w:spacing w:before="120" w:after="120"/>
        <w:jc w:val="both"/>
        <w:rPr>
          <w:rFonts w:ascii="Arial" w:hAnsi="Arial" w:cs="Arial"/>
          <w:sz w:val="22"/>
          <w:szCs w:val="22"/>
          <w:lang w:val="es-MX"/>
        </w:rPr>
      </w:pPr>
      <w:r w:rsidRPr="00144405">
        <w:rPr>
          <w:rFonts w:ascii="Arial" w:hAnsi="Arial" w:cs="Arial"/>
          <w:sz w:val="22"/>
          <w:szCs w:val="22"/>
          <w:lang w:val="es-MX"/>
        </w:rPr>
        <w:t>Quedarán a salvo los derechos del “Consejo” para exigir el pago de las cantidades no cubiertas de la indemnización que a su juicio corresponda, una vez que se hagan efectivas las garantías.</w:t>
      </w:r>
    </w:p>
    <w:p w:rsidR="009945E1" w:rsidRPr="00144405" w:rsidRDefault="009945E1" w:rsidP="008F09B1">
      <w:pPr>
        <w:pStyle w:val="Lista3"/>
        <w:spacing w:before="120" w:after="120"/>
        <w:ind w:left="0" w:firstLine="0"/>
        <w:jc w:val="both"/>
        <w:rPr>
          <w:b/>
        </w:rPr>
      </w:pPr>
      <w:r w:rsidRPr="00144405">
        <w:rPr>
          <w:b/>
        </w:rPr>
        <w:t>16.3. Cesión de derechos</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Los derechos y obligaciones que se deriven del “Contrato”, no podrán cederse en forma parcial o total a favor de otra “Persona”, con excepción de los derechos de cobro, en cuyo caso se deberá contar con el consentimiento por escrito del “Consejo”.</w:t>
      </w:r>
    </w:p>
    <w:p w:rsidR="009945E1" w:rsidRPr="00144405" w:rsidRDefault="009945E1" w:rsidP="008F09B1">
      <w:pPr>
        <w:pStyle w:val="Lista3"/>
        <w:spacing w:before="120" w:after="120"/>
        <w:ind w:left="0" w:firstLine="0"/>
        <w:jc w:val="both"/>
        <w:rPr>
          <w:b/>
          <w:u w:val="single"/>
        </w:rPr>
      </w:pPr>
      <w:r w:rsidRPr="00144405">
        <w:rPr>
          <w:b/>
          <w:u w:val="single"/>
        </w:rPr>
        <w:t>17. Participación Conjunta y Subcontratación</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b/>
          <w:sz w:val="22"/>
          <w:szCs w:val="22"/>
          <w:lang w:val="es-MX"/>
        </w:rPr>
        <w:t>17.1.- Participación conjunta</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El “Participante” deberá presentar manifestación escrita de requerir o no, la presentación de su propuesta en forma conjunta y en su caso indicar las actividades que realizará cada una de las empresas que participarán en forma conjunta.</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 xml:space="preserve">El “Consejo” establece que para el presente procedimiento, quien adquiera las “Bases del Procedimiento”, podrá participar conjuntamente con una o más “Personas”, sin necesidad de constituir una sociedad, o nueva sociedad en caso de personas morales, obligándose a suscribir “Convenio de Participación Conjunta”, </w:t>
      </w:r>
      <w:r w:rsidRPr="00144405">
        <w:rPr>
          <w:rFonts w:ascii="Arial" w:hAnsi="Arial" w:cs="Arial"/>
          <w:b/>
          <w:i/>
          <w:sz w:val="22"/>
          <w:szCs w:val="22"/>
          <w:lang w:val="es-MX"/>
        </w:rPr>
        <w:t xml:space="preserve">Anexo 18 </w:t>
      </w:r>
      <w:r w:rsidRPr="00144405">
        <w:rPr>
          <w:rFonts w:ascii="Arial" w:hAnsi="Arial" w:cs="Arial"/>
          <w:sz w:val="22"/>
          <w:szCs w:val="22"/>
          <w:lang w:val="es-MX"/>
        </w:rPr>
        <w:t>por lo que deberá integrar en el sobre No.1, original del convenio que suscriban, precisando las partes de los trabajos que cada una de las “Personas” se compromete a realizar, así como la manera en que se exigirá el cumplimiento de las obligaciones o la participación que tiene en el grupo, a través del representante común y en caso de resultar ganador, deberá protocolizarlos ante Notario Público, los que serán entregados previa a la firma del “Contrato”.</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 xml:space="preserve">En este supuesto, la propuesta deberá ser firmada por el representante común que para ese efecto haya sido designado por el grupo de personas interesadas. </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 xml:space="preserve">Además cada “Participante” cuya propuesta se presente de manera conjunta, deberá anexar en la misma, la información relativa a cada persona física o moral asociadas que corresponda, la cual se encuentra descrita en el numerales 7.2 y 7.3 de las presentes “Bases del Procedimiento”. Lo anterior  aplica para </w:t>
      </w:r>
      <w:r w:rsidRPr="00144405">
        <w:rPr>
          <w:rFonts w:ascii="Arial" w:hAnsi="Arial" w:cs="Arial"/>
          <w:sz w:val="22"/>
          <w:szCs w:val="22"/>
          <w:lang w:eastAsia="es-MX"/>
        </w:rPr>
        <w:t>el o los adjudicados, una vez notificado el fallo, por lo que deberán presentar al área operativa los documentos a que se refiere el numeral 7.2 de las presentes bases, en original y copia para su cotejo</w:t>
      </w:r>
      <w:r w:rsidRPr="00144405">
        <w:rPr>
          <w:rFonts w:ascii="Arial" w:hAnsi="Arial" w:cs="Arial"/>
          <w:sz w:val="22"/>
          <w:szCs w:val="22"/>
          <w:lang w:val="es-MX"/>
        </w:rPr>
        <w:t>.</w:t>
      </w:r>
    </w:p>
    <w:p w:rsidR="009945E1" w:rsidRPr="00144405" w:rsidRDefault="009945E1" w:rsidP="008F09B1">
      <w:pPr>
        <w:numPr>
          <w:ilvl w:val="12"/>
          <w:numId w:val="0"/>
        </w:numPr>
        <w:spacing w:before="120" w:after="120"/>
        <w:jc w:val="both"/>
        <w:rPr>
          <w:rFonts w:ascii="Arial" w:hAnsi="Arial" w:cs="Arial"/>
          <w:b/>
          <w:sz w:val="22"/>
          <w:szCs w:val="22"/>
          <w:lang w:val="es-MX"/>
        </w:rPr>
      </w:pPr>
      <w:r w:rsidRPr="00144405">
        <w:rPr>
          <w:rFonts w:ascii="Arial" w:hAnsi="Arial" w:cs="Arial"/>
          <w:b/>
          <w:sz w:val="22"/>
          <w:szCs w:val="22"/>
          <w:lang w:val="es-MX"/>
        </w:rPr>
        <w:t>17.2.- Subcontratación</w:t>
      </w:r>
    </w:p>
    <w:p w:rsidR="009B3FDF" w:rsidRDefault="009B3FDF" w:rsidP="009B3FDF">
      <w:pPr>
        <w:tabs>
          <w:tab w:val="left" w:pos="0"/>
        </w:tabs>
        <w:spacing w:before="120" w:after="120"/>
        <w:ind w:right="45"/>
        <w:jc w:val="both"/>
        <w:rPr>
          <w:rFonts w:ascii="Arial" w:hAnsi="Arial" w:cs="Arial"/>
          <w:b/>
          <w:color w:val="0000FF"/>
          <w:sz w:val="22"/>
          <w:szCs w:val="22"/>
          <w:lang w:eastAsia="es-MX"/>
        </w:rPr>
      </w:pPr>
      <w:r w:rsidRPr="009B3FDF">
        <w:rPr>
          <w:rFonts w:ascii="Arial" w:hAnsi="Arial" w:cs="Arial"/>
          <w:color w:val="0000FF"/>
          <w:sz w:val="22"/>
          <w:szCs w:val="22"/>
          <w:lang w:eastAsia="es-MX"/>
        </w:rPr>
        <w:t>Para el presente procedimiento se podrá subcontratar los trabajos de:</w:t>
      </w:r>
      <w:r w:rsidRPr="006079C3">
        <w:rPr>
          <w:rFonts w:ascii="Arial" w:hAnsi="Arial" w:cs="Arial"/>
          <w:b/>
          <w:color w:val="0000FF"/>
          <w:sz w:val="22"/>
          <w:szCs w:val="22"/>
          <w:lang w:eastAsia="es-MX"/>
        </w:rPr>
        <w:t xml:space="preserve"> </w:t>
      </w:r>
      <w:r>
        <w:rPr>
          <w:rFonts w:ascii="Arial" w:hAnsi="Arial" w:cs="Arial"/>
          <w:b/>
          <w:color w:val="0000FF"/>
          <w:sz w:val="22"/>
          <w:szCs w:val="22"/>
          <w:lang w:eastAsia="es-MX"/>
        </w:rPr>
        <w:t xml:space="preserve">Estudios Preliminares, Proyecto Ejecutivo, Carpintería, Cancelería y Herrería, Instalación Contra Incendio, </w:t>
      </w:r>
      <w:r w:rsidRPr="006079C3">
        <w:rPr>
          <w:rFonts w:ascii="Arial" w:hAnsi="Arial" w:cs="Arial"/>
          <w:b/>
          <w:color w:val="0000FF"/>
          <w:sz w:val="22"/>
          <w:szCs w:val="22"/>
          <w:lang w:eastAsia="es-MX"/>
        </w:rPr>
        <w:t>Instalación Eléctrica</w:t>
      </w:r>
      <w:r>
        <w:rPr>
          <w:rFonts w:ascii="Arial" w:hAnsi="Arial" w:cs="Arial"/>
          <w:b/>
          <w:color w:val="0000FF"/>
          <w:sz w:val="22"/>
          <w:szCs w:val="22"/>
          <w:lang w:eastAsia="es-MX"/>
        </w:rPr>
        <w:t>, Aire Acondicionado, Sistema de Voz y Datos, Detección de Humos y Voceo, Sistema de Monitoreo y Control, Supervisión y Monitoreo, Instalaciones Especiales y Elevador.</w:t>
      </w:r>
    </w:p>
    <w:p w:rsidR="009945E1" w:rsidRPr="00144405" w:rsidRDefault="009945E1" w:rsidP="008F09B1">
      <w:pPr>
        <w:tabs>
          <w:tab w:val="left" w:pos="0"/>
        </w:tabs>
        <w:spacing w:before="120" w:after="120"/>
        <w:ind w:right="45"/>
        <w:jc w:val="both"/>
        <w:rPr>
          <w:rFonts w:ascii="Arial" w:hAnsi="Arial" w:cs="Arial"/>
          <w:sz w:val="22"/>
          <w:szCs w:val="22"/>
          <w:lang w:eastAsia="es-MX"/>
        </w:rPr>
      </w:pPr>
      <w:r w:rsidRPr="00144405">
        <w:rPr>
          <w:rFonts w:ascii="Arial" w:hAnsi="Arial" w:cs="Arial"/>
          <w:sz w:val="22"/>
          <w:szCs w:val="22"/>
          <w:lang w:eastAsia="es-MX"/>
        </w:rPr>
        <w:t xml:space="preserve">Cuando en el transcurso de los “Trabajos” la “Contratista” pretenda realizar una “Subcontratación” en los términos del párrafo que antecede, deberá comunicarlo previamente por escrito al “Consejo”, quien por conducto de la “DGIM” resolverá si acepta o rechaza la subcontratación. </w:t>
      </w:r>
    </w:p>
    <w:p w:rsidR="009945E1" w:rsidRPr="00144405" w:rsidRDefault="009945E1" w:rsidP="008F09B1">
      <w:pPr>
        <w:spacing w:before="120" w:after="120"/>
        <w:jc w:val="both"/>
        <w:rPr>
          <w:rFonts w:ascii="Arial" w:hAnsi="Arial" w:cs="Arial"/>
          <w:sz w:val="22"/>
          <w:szCs w:val="22"/>
          <w:lang w:eastAsia="es-MX"/>
        </w:rPr>
      </w:pPr>
      <w:r w:rsidRPr="00144405">
        <w:rPr>
          <w:rFonts w:ascii="Arial" w:hAnsi="Arial" w:cs="Arial"/>
          <w:sz w:val="22"/>
          <w:szCs w:val="22"/>
          <w:lang w:eastAsia="es-MX"/>
        </w:rPr>
        <w:lastRenderedPageBreak/>
        <w:t>En caso de ser aprobada la subcontratación, la responsable de la ejecución de los trabajos y del pago de éstos será la “Contratista”. El subcontratista no quedará subrogado en ninguno de los derechos de la “Contratista” ni tendrá relación alguna con el “Consejo”.</w:t>
      </w:r>
    </w:p>
    <w:p w:rsidR="009945E1" w:rsidRPr="00144405" w:rsidRDefault="009945E1" w:rsidP="008F09B1">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18. Restricciones para Participar y/o Contratar</w:t>
      </w:r>
    </w:p>
    <w:p w:rsidR="009945E1" w:rsidRPr="00144405" w:rsidRDefault="009945E1" w:rsidP="008F09B1">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El “Consejo” se abstendrá de inscribir, recibir propuestas o celebrar “Contratos” con motivo de este procedimiento, con las personas físicas y/o morales que se encuentren en alguno de los supuestos previstos en el artículo  299 y 300 del “Acuerdo”, del artículo 32D del Código Fiscal de la Federación así como con el artículo 8 fracción XX de la Ley Federal de Responsabilidades Administrativas de los Servidores Públicos, de los que de manera enunciativa más no limitativa se mencionan los siguientes:</w:t>
      </w:r>
    </w:p>
    <w:p w:rsidR="009945E1" w:rsidRPr="00144405" w:rsidRDefault="009945E1" w:rsidP="003E2FE9">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Las que se encuentren inhabilitadas por cualquiera de los órganos competentes de la Administración Pública Federal, atendiendo al plazo que se hubiere determinado en la resolución respectiva;</w:t>
      </w:r>
    </w:p>
    <w:p w:rsidR="009945E1" w:rsidRPr="00144405" w:rsidRDefault="009945E1" w:rsidP="003E2FE9">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Aquéllas con las que los servidores públicos que intervengan en cualquier forma en la adjudicación del “Contrato” tengan interés personal, familiar o de negocios, incluyendo los que puedan obtener algún beneficio para ellos, sus cónyuges, parientes consanguíneos o por afinidad hasta el cuarto grado, o parientes civiles, o para terceros con los que tenga relaciones profesionales, laborales o de negocios, para socios o sociedades, incluyendo sus representantes legales, respecto de los cuales el servidor público o las personas antes referidas formen o hayan formado parte o las hayan representado durante los dos años previos a la fecha de celebración del procedimiento de contratación de que se trate;</w:t>
      </w:r>
    </w:p>
    <w:p w:rsidR="009945E1" w:rsidRPr="00144405" w:rsidRDefault="009945E1" w:rsidP="003E2FE9">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Las que desempeñen un empleo, cargo o comisión en el servicio público, o bien las sociedades de las que dichas personas formen parte, sin la autorización previa y específica del Pleno; así como las inhabilitadas para desempeñar un empleo, cargo o comisión en el servicio público;</w:t>
      </w:r>
    </w:p>
    <w:p w:rsidR="009945E1" w:rsidRPr="00144405" w:rsidRDefault="009945E1" w:rsidP="003E2FE9">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Respecto de aquellas sobre las cuales la “Comisión” haya formulado declaración de impedimento para contratar, por actualizarse alguno de los siguientes supuestos:</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Cuando a juicio del “Comité” se advierta que para efectos de presentar la propuesta acordaron con otro u otros fijar los precios de los bienes o servicios, y tratándose de la obra pública o servicios relacionados con ésta, acordaron con otro u otros fijar el precio alzado o unitario, el costo de los materiales, salarios o demás conceptos objeto de la licitación;</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Si proporcionaron información falsa para participar en un concurso;</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Los licitantes que injustificadamente y por causas imputables a ellos no formalicen el “Contrato” adjudicado;</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Los proveedores o contratistas que no cumplan con sus obligaciones contractuales por causas imputables a ellos y que, como consecuencia, causen daños o perjuicios al “Consejo”;</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Los proveedores o contratistas que actúen con dolo o mala fe en algún procedimiento de contratación, en la celebración del “Contrato” o durante su vigencia, o bien, en la presentación o desahogo de una inconformidad;</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Los proveedores o contratistas que contraten servicios de asesoría, consultoría y apoyo de cualquier tipo de personas en materia de contrataciones gubernamentales, si se comprueba que todo o parte de las contraprestaciones pagadas al prestador del servicio, a su vez, son recibidas por servidores públicos por sí o por interpósita “Persona”, con independencia de que quienes las reciban tengan o no relación con la contratación;</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lastRenderedPageBreak/>
        <w:t>Los proveedores o contratistas que se encuentren en situación de retraso en las entregas de los bienes, en la prestación de los servicios o el avance de obra, por causas imputables a ellos mismos, respecto de otro u otros “Contratos” celebrados con el “Consejo”, siempre y cuando éstos últimos, por tal motivo, hayan resultado gravemente perjudicados, lo que calificará la instancia competente;</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 xml:space="preserve">Las que hayan utilizado información privilegiada proporcionada indebidamente por servidores públicos o sus familiares por parentesco consanguíneo y por afinidad hasta el cuarto grado; </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Las que hayan celebrado “Contratos” en contravención a lo dispuesto por el “Acuerdo” y demás disposiciones aplicables; y.</w:t>
      </w:r>
    </w:p>
    <w:p w:rsidR="009945E1" w:rsidRPr="00144405" w:rsidRDefault="009945E1" w:rsidP="00F67C43">
      <w:pPr>
        <w:numPr>
          <w:ilvl w:val="0"/>
          <w:numId w:val="19"/>
        </w:numPr>
        <w:spacing w:before="120" w:after="120"/>
        <w:ind w:left="851"/>
        <w:jc w:val="both"/>
        <w:rPr>
          <w:rFonts w:ascii="Arial" w:hAnsi="Arial" w:cs="Arial"/>
          <w:sz w:val="22"/>
          <w:szCs w:val="22"/>
          <w:lang w:val="es-MX"/>
        </w:rPr>
      </w:pPr>
      <w:r w:rsidRPr="00144405">
        <w:rPr>
          <w:rFonts w:ascii="Arial" w:hAnsi="Arial" w:cs="Arial"/>
          <w:sz w:val="22"/>
          <w:szCs w:val="22"/>
          <w:lang w:val="es-MX"/>
        </w:rPr>
        <w:t xml:space="preserve">Se haya rescindido “Contrato” celebrado con la Corte, el Tribunal Electoral o el propio “Consejo”, por causa imputable al proveedor o “Contratista” y dicha rescisión esté firme con independencia de que se hayan causado o no daños y perjuicios. </w:t>
      </w:r>
    </w:p>
    <w:p w:rsidR="009945E1" w:rsidRPr="00144405" w:rsidRDefault="009945E1" w:rsidP="00F67C43">
      <w:pPr>
        <w:spacing w:before="120" w:after="120"/>
        <w:ind w:left="567"/>
        <w:jc w:val="both"/>
        <w:rPr>
          <w:rFonts w:ascii="Arial" w:hAnsi="Arial" w:cs="Arial"/>
          <w:sz w:val="22"/>
          <w:szCs w:val="22"/>
          <w:lang w:val="es-MX"/>
        </w:rPr>
      </w:pPr>
      <w:r w:rsidRPr="00144405">
        <w:rPr>
          <w:rFonts w:ascii="Arial" w:hAnsi="Arial" w:cs="Arial"/>
          <w:sz w:val="22"/>
          <w:szCs w:val="22"/>
          <w:lang w:val="es-MX"/>
        </w:rPr>
        <w:t xml:space="preserve">El plazo de impedimento para contratar, no será menor de tres meses ni mayor de cinco años, y comenzará a contarse a partir del día siguiente a la fecha </w:t>
      </w:r>
      <w:r w:rsidRPr="00144405">
        <w:rPr>
          <w:rFonts w:ascii="Arial" w:hAnsi="Arial" w:cs="Arial"/>
          <w:sz w:val="22"/>
          <w:szCs w:val="22"/>
          <w:lang w:eastAsia="es-MX"/>
        </w:rPr>
        <w:t>en que el “Consejo” la haga pública en el “DOF”.</w:t>
      </w:r>
    </w:p>
    <w:p w:rsidR="009945E1" w:rsidRPr="00144405" w:rsidRDefault="009945E1" w:rsidP="00F67C43">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Las que pretendan participar en un procedimiento adjudicatario y previamente hayan realizado o se encuentren realizando, por sí o a través de empresas que formen parte del mismo grupo empresarial, en virtud de otro “Contrato”, trabajos de dirección, coordinación, supervisión o control, laboratorio de análisis y control de calidad, laboratorio de mecánica de suelos y resistencia de materiales y radiografías industriales, preparación de especificaciones de construcción, presupuesto o elaboración de cualquier otro documento, así como asesorías, para la licitación de la adjudicación del “Contrato” de la misma adquisición, arrendamiento, servicio u obra pública;</w:t>
      </w:r>
    </w:p>
    <w:p w:rsidR="009945E1" w:rsidRPr="00144405" w:rsidRDefault="009945E1" w:rsidP="00F67C43">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Aquéllas a las que se les declare en concurso mercantil conforme a la ley de la materia o, en su caso, sujetas a concurso de acreedores o alguna figura análoga;</w:t>
      </w:r>
    </w:p>
    <w:p w:rsidR="009945E1" w:rsidRPr="00144405" w:rsidRDefault="009945E1" w:rsidP="00F67C43">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Aquellas que presenten propuestas en una misma partida de un bien o servicio, un procedimiento de contratación que se encuentren vinculadas entre sí por algún representante, socio o asociado común;</w:t>
      </w:r>
    </w:p>
    <w:p w:rsidR="009945E1" w:rsidRPr="00144405" w:rsidRDefault="009945E1" w:rsidP="00F67C43">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Las que por sí o a través de empresas que formen parte del mismo grupo empresarial, elaboren dictámenes, peritajes y avalúos, cuando se requiera dirimir controversias entre tales personas y el “Consejo”; y</w:t>
      </w:r>
    </w:p>
    <w:p w:rsidR="009945E1" w:rsidRPr="00144405" w:rsidRDefault="009945E1" w:rsidP="00F67C43">
      <w:pPr>
        <w:numPr>
          <w:ilvl w:val="0"/>
          <w:numId w:val="18"/>
        </w:numPr>
        <w:spacing w:before="120" w:after="120"/>
        <w:ind w:left="426"/>
        <w:jc w:val="both"/>
        <w:rPr>
          <w:rFonts w:ascii="Arial" w:hAnsi="Arial" w:cs="Arial"/>
          <w:sz w:val="22"/>
          <w:szCs w:val="22"/>
          <w:lang w:val="es-MX"/>
        </w:rPr>
      </w:pPr>
      <w:r w:rsidRPr="00144405">
        <w:rPr>
          <w:rFonts w:ascii="Arial" w:hAnsi="Arial" w:cs="Arial"/>
          <w:sz w:val="22"/>
          <w:szCs w:val="22"/>
          <w:lang w:val="es-MX"/>
        </w:rPr>
        <w:t>Las demás que por cualquier causa se encuentren impedidas para ello de conformidad con las disposiciones aplicables.</w:t>
      </w:r>
    </w:p>
    <w:p w:rsidR="009945E1" w:rsidRPr="00144405" w:rsidRDefault="009945E1" w:rsidP="00F67C43">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t>No podrán participar las personas físicas o morales inhabilitadas o impedidas conforme a cualquiera de las normas que rigen en la materia a los poderes Ejecutivo, Legislativo y Judicial (</w:t>
      </w:r>
      <w:r w:rsidRPr="00144405">
        <w:rPr>
          <w:rFonts w:ascii="Arial" w:hAnsi="Arial" w:cs="Arial"/>
          <w:b/>
          <w:i/>
          <w:sz w:val="22"/>
          <w:szCs w:val="22"/>
          <w:lang w:val="es-MX"/>
        </w:rPr>
        <w:t>Anexo 17</w:t>
      </w:r>
      <w:r w:rsidRPr="00144405">
        <w:rPr>
          <w:rFonts w:ascii="Arial" w:hAnsi="Arial" w:cs="Arial"/>
          <w:sz w:val="22"/>
          <w:szCs w:val="22"/>
          <w:lang w:val="es-MX"/>
        </w:rPr>
        <w:t xml:space="preserve">). </w:t>
      </w:r>
    </w:p>
    <w:p w:rsidR="009945E1" w:rsidRPr="00144405" w:rsidRDefault="009945E1" w:rsidP="00F67C43">
      <w:pPr>
        <w:numPr>
          <w:ilvl w:val="0"/>
          <w:numId w:val="20"/>
        </w:numPr>
        <w:spacing w:before="120" w:after="120"/>
        <w:ind w:left="426"/>
        <w:jc w:val="both"/>
        <w:rPr>
          <w:rFonts w:ascii="Arial" w:hAnsi="Arial" w:cs="Arial"/>
          <w:sz w:val="22"/>
          <w:szCs w:val="22"/>
          <w:lang w:val="es-MX"/>
        </w:rPr>
      </w:pPr>
      <w:r w:rsidRPr="00144405">
        <w:rPr>
          <w:rFonts w:ascii="Arial" w:hAnsi="Arial" w:cs="Arial"/>
          <w:sz w:val="22"/>
          <w:szCs w:val="22"/>
          <w:lang w:val="es-MX"/>
        </w:rPr>
        <w:t>Personas morales en cuyo capital social participen personas físicas o morales que se encuentren inhabilitadas en términos anteriores; y</w:t>
      </w:r>
    </w:p>
    <w:p w:rsidR="009945E1" w:rsidRPr="00144405" w:rsidRDefault="009945E1" w:rsidP="00F67C43">
      <w:pPr>
        <w:numPr>
          <w:ilvl w:val="0"/>
          <w:numId w:val="20"/>
        </w:numPr>
        <w:spacing w:before="120" w:after="120"/>
        <w:ind w:left="426"/>
        <w:jc w:val="both"/>
        <w:rPr>
          <w:rFonts w:ascii="Arial" w:hAnsi="Arial" w:cs="Arial"/>
          <w:sz w:val="22"/>
          <w:szCs w:val="22"/>
          <w:lang w:val="es-MX"/>
        </w:rPr>
      </w:pPr>
      <w:r w:rsidRPr="00144405">
        <w:rPr>
          <w:rFonts w:ascii="Arial" w:hAnsi="Arial" w:cs="Arial"/>
          <w:sz w:val="22"/>
          <w:szCs w:val="22"/>
          <w:lang w:val="es-MX"/>
        </w:rPr>
        <w:t>Personas físicas que participen en el capital social de personas morales que se encuentren inhabilitadas. La participación social deberá tomarse en cuenta al momento de la infracción que hubiere motivado la inhabilitación. 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9945E1" w:rsidRPr="00144405" w:rsidRDefault="009945E1" w:rsidP="00F67C43">
      <w:pPr>
        <w:numPr>
          <w:ilvl w:val="12"/>
          <w:numId w:val="0"/>
        </w:numPr>
        <w:spacing w:before="120" w:after="120"/>
        <w:jc w:val="both"/>
        <w:rPr>
          <w:rFonts w:ascii="Arial" w:hAnsi="Arial" w:cs="Arial"/>
          <w:sz w:val="22"/>
          <w:szCs w:val="22"/>
          <w:lang w:val="es-MX"/>
        </w:rPr>
      </w:pPr>
      <w:r w:rsidRPr="00144405">
        <w:rPr>
          <w:rFonts w:ascii="Arial" w:hAnsi="Arial" w:cs="Arial"/>
          <w:sz w:val="22"/>
          <w:szCs w:val="22"/>
          <w:lang w:val="es-MX"/>
        </w:rPr>
        <w:lastRenderedPageBreak/>
        <w:t xml:space="preserve">No se aceptarán ofertas de aquellas empresas que se encuentren en situación de atraso o incumplimiento de “Contratos” con el “Consejo” por causas a ellas imputables. </w:t>
      </w:r>
    </w:p>
    <w:p w:rsidR="009945E1" w:rsidRPr="00144405" w:rsidRDefault="009945E1" w:rsidP="008F09B1">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 xml:space="preserve">19. Recepción de los Trabajos y Finiquito </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19.1. De la Recepción de los Trabajos</w:t>
      </w:r>
    </w:p>
    <w:p w:rsidR="009945E1" w:rsidRPr="00144405" w:rsidRDefault="009945E1" w:rsidP="008F09B1">
      <w:pPr>
        <w:pStyle w:val="Lista3"/>
        <w:spacing w:before="120" w:after="120"/>
        <w:ind w:left="0" w:firstLine="0"/>
        <w:jc w:val="both"/>
      </w:pPr>
      <w:r w:rsidRPr="00144405">
        <w:t>REFERIRSE A LO DISPUESTO EN EL LIBRO TERCERO, TITULO PRIMERO, CAPÍTULO PRIMERO, SECCIÓN SEXTA, SUBSECCIÓN SEGUNDA DEL “ACUERDO”.</w:t>
      </w:r>
    </w:p>
    <w:p w:rsidR="009945E1" w:rsidRPr="00144405" w:rsidRDefault="009945E1" w:rsidP="008F09B1">
      <w:pPr>
        <w:spacing w:before="120" w:after="120"/>
        <w:rPr>
          <w:rFonts w:ascii="Arial" w:hAnsi="Arial" w:cs="Arial"/>
          <w:b/>
          <w:sz w:val="22"/>
          <w:szCs w:val="22"/>
          <w:lang w:val="es-ES"/>
        </w:rPr>
      </w:pPr>
      <w:r w:rsidRPr="00144405">
        <w:rPr>
          <w:rFonts w:ascii="Arial" w:hAnsi="Arial" w:cs="Arial"/>
          <w:b/>
          <w:sz w:val="22"/>
          <w:szCs w:val="22"/>
          <w:lang w:val="es-ES"/>
        </w:rPr>
        <w:t>19.2. Del Finiquito</w:t>
      </w:r>
    </w:p>
    <w:p w:rsidR="009945E1" w:rsidRPr="00144405" w:rsidRDefault="009945E1" w:rsidP="008F09B1">
      <w:pPr>
        <w:pStyle w:val="TextoCar"/>
        <w:spacing w:before="120" w:after="120" w:line="240" w:lineRule="auto"/>
        <w:ind w:firstLine="0"/>
        <w:rPr>
          <w:sz w:val="22"/>
          <w:szCs w:val="22"/>
          <w:lang w:eastAsia="es-ES"/>
        </w:rPr>
      </w:pPr>
      <w:r w:rsidRPr="00144405">
        <w:rPr>
          <w:sz w:val="22"/>
          <w:szCs w:val="22"/>
          <w:lang w:eastAsia="es-ES"/>
        </w:rPr>
        <w:t>REFERIRSE A LO DISPUESTO EN EL LIBRO TERCERO, TITULO PRIMERO, CAPÍTULO PRIMERO, SECCIÓN SEXTA, SUBSECCIÓN TERCERA DEL “ACUERDO”.</w:t>
      </w:r>
    </w:p>
    <w:p w:rsidR="009945E1" w:rsidRPr="00144405" w:rsidRDefault="009945E1" w:rsidP="008F09B1">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20. Inconformidades, Controversias, Penas Convencionales, Aplicación de Garantías y Deductivas</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20.1. Inconformidades</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La inconformidad se presentará por escrito ante la Dirección General de Responsabilidades, de la Contraloría Interna del Poder Judicial de la Federación, en el procedimiento de licitación pública y procede contra los actos de la contratación pública siguientes:</w:t>
      </w:r>
      <w:r w:rsidRPr="00144405">
        <w:rPr>
          <w:rFonts w:ascii="Arial" w:hAnsi="Arial" w:cs="Arial"/>
          <w:sz w:val="22"/>
          <w:szCs w:val="22"/>
        </w:rPr>
        <w:t xml:space="preserve"> convocatoria, bases y su modificación, junta de aclaraciones, apertura de propuestas, fallo, formalización del contrato y cancelación.</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Para su presentación la inconformidad deberá contener:</w:t>
      </w:r>
    </w:p>
    <w:p w:rsidR="009945E1" w:rsidRPr="00144405" w:rsidRDefault="009945E1" w:rsidP="00F67C43">
      <w:pPr>
        <w:tabs>
          <w:tab w:val="left" w:pos="720"/>
        </w:tabs>
        <w:spacing w:before="120" w:after="120"/>
        <w:ind w:right="50"/>
        <w:jc w:val="both"/>
        <w:rPr>
          <w:rFonts w:ascii="Arial" w:hAnsi="Arial" w:cs="Arial"/>
          <w:sz w:val="22"/>
          <w:szCs w:val="22"/>
        </w:rPr>
      </w:pPr>
      <w:r w:rsidRPr="00144405">
        <w:rPr>
          <w:rFonts w:ascii="Arial" w:hAnsi="Arial" w:cs="Arial"/>
          <w:b/>
          <w:sz w:val="22"/>
          <w:szCs w:val="22"/>
        </w:rPr>
        <w:t>I.</w:t>
      </w:r>
      <w:r w:rsidRPr="00144405">
        <w:rPr>
          <w:rFonts w:ascii="Arial" w:hAnsi="Arial" w:cs="Arial"/>
          <w:b/>
          <w:sz w:val="22"/>
          <w:szCs w:val="22"/>
        </w:rPr>
        <w:tab/>
      </w:r>
      <w:r w:rsidRPr="00144405">
        <w:rPr>
          <w:rFonts w:ascii="Arial" w:hAnsi="Arial" w:cs="Arial"/>
          <w:sz w:val="22"/>
          <w:szCs w:val="22"/>
        </w:rPr>
        <w:t>Nombre del inconforme o de quien promueva en su nombre;</w:t>
      </w:r>
    </w:p>
    <w:p w:rsidR="009945E1" w:rsidRPr="00144405" w:rsidRDefault="009945E1" w:rsidP="00F67C43">
      <w:pPr>
        <w:tabs>
          <w:tab w:val="left" w:pos="720"/>
        </w:tabs>
        <w:spacing w:before="120" w:after="120"/>
        <w:ind w:right="50"/>
        <w:jc w:val="both"/>
        <w:rPr>
          <w:rFonts w:ascii="Arial" w:hAnsi="Arial" w:cs="Arial"/>
          <w:sz w:val="22"/>
          <w:szCs w:val="22"/>
        </w:rPr>
      </w:pPr>
      <w:r w:rsidRPr="00144405">
        <w:rPr>
          <w:rFonts w:ascii="Arial" w:hAnsi="Arial" w:cs="Arial"/>
          <w:b/>
          <w:sz w:val="22"/>
          <w:szCs w:val="22"/>
        </w:rPr>
        <w:t>II.</w:t>
      </w:r>
      <w:r w:rsidRPr="00144405">
        <w:rPr>
          <w:rFonts w:ascii="Arial" w:hAnsi="Arial" w:cs="Arial"/>
          <w:b/>
          <w:sz w:val="22"/>
          <w:szCs w:val="22"/>
        </w:rPr>
        <w:tab/>
      </w:r>
      <w:r w:rsidRPr="00144405">
        <w:rPr>
          <w:rFonts w:ascii="Arial" w:hAnsi="Arial" w:cs="Arial"/>
          <w:sz w:val="22"/>
          <w:szCs w:val="22"/>
        </w:rPr>
        <w:t>Domicilio para recibir notificaciones en la Ciudad de México;</w:t>
      </w:r>
    </w:p>
    <w:p w:rsidR="009945E1" w:rsidRPr="00144405" w:rsidRDefault="009945E1" w:rsidP="00F67C43">
      <w:pPr>
        <w:tabs>
          <w:tab w:val="left" w:pos="720"/>
        </w:tabs>
        <w:spacing w:before="120" w:after="120"/>
        <w:ind w:right="50"/>
        <w:jc w:val="both"/>
        <w:rPr>
          <w:rFonts w:ascii="Arial" w:hAnsi="Arial" w:cs="Arial"/>
          <w:sz w:val="22"/>
          <w:szCs w:val="22"/>
        </w:rPr>
      </w:pPr>
      <w:r w:rsidRPr="00144405">
        <w:rPr>
          <w:rFonts w:ascii="Arial" w:hAnsi="Arial" w:cs="Arial"/>
          <w:b/>
          <w:sz w:val="22"/>
          <w:szCs w:val="22"/>
        </w:rPr>
        <w:t>III.</w:t>
      </w:r>
      <w:r w:rsidRPr="00144405">
        <w:rPr>
          <w:rFonts w:ascii="Arial" w:hAnsi="Arial" w:cs="Arial"/>
          <w:b/>
          <w:sz w:val="22"/>
          <w:szCs w:val="22"/>
        </w:rPr>
        <w:tab/>
      </w:r>
      <w:r w:rsidRPr="00144405">
        <w:rPr>
          <w:rFonts w:ascii="Arial" w:hAnsi="Arial" w:cs="Arial"/>
          <w:sz w:val="22"/>
          <w:szCs w:val="22"/>
        </w:rPr>
        <w:t>Acto motivo de la inconformidad y fecha de notificación, en su caso;</w:t>
      </w:r>
    </w:p>
    <w:p w:rsidR="009945E1" w:rsidRPr="00144405" w:rsidRDefault="009945E1" w:rsidP="00F67C43">
      <w:pPr>
        <w:tabs>
          <w:tab w:val="left" w:pos="720"/>
        </w:tabs>
        <w:spacing w:before="120" w:after="120"/>
        <w:ind w:right="50"/>
        <w:jc w:val="both"/>
        <w:rPr>
          <w:rFonts w:ascii="Arial" w:hAnsi="Arial" w:cs="Arial"/>
          <w:sz w:val="22"/>
          <w:szCs w:val="22"/>
        </w:rPr>
      </w:pPr>
      <w:r w:rsidRPr="00144405">
        <w:rPr>
          <w:rFonts w:ascii="Arial" w:hAnsi="Arial" w:cs="Arial"/>
          <w:b/>
          <w:sz w:val="22"/>
          <w:szCs w:val="22"/>
        </w:rPr>
        <w:t>IV.</w:t>
      </w:r>
      <w:r w:rsidRPr="00144405">
        <w:rPr>
          <w:rFonts w:ascii="Arial" w:hAnsi="Arial" w:cs="Arial"/>
          <w:b/>
          <w:sz w:val="22"/>
          <w:szCs w:val="22"/>
        </w:rPr>
        <w:tab/>
      </w:r>
      <w:r w:rsidRPr="00144405">
        <w:rPr>
          <w:rFonts w:ascii="Arial" w:hAnsi="Arial" w:cs="Arial"/>
          <w:sz w:val="22"/>
          <w:szCs w:val="22"/>
        </w:rPr>
        <w:t>Motivos de inconformidad; y</w:t>
      </w:r>
    </w:p>
    <w:p w:rsidR="009945E1" w:rsidRPr="00144405" w:rsidRDefault="009945E1" w:rsidP="00F67C43">
      <w:pPr>
        <w:tabs>
          <w:tab w:val="left" w:pos="720"/>
        </w:tabs>
        <w:spacing w:before="120" w:after="120"/>
        <w:ind w:right="50"/>
        <w:jc w:val="both"/>
        <w:rPr>
          <w:rFonts w:ascii="Arial" w:hAnsi="Arial" w:cs="Arial"/>
          <w:sz w:val="22"/>
          <w:szCs w:val="22"/>
        </w:rPr>
      </w:pPr>
      <w:r w:rsidRPr="00144405">
        <w:rPr>
          <w:rFonts w:ascii="Arial" w:hAnsi="Arial" w:cs="Arial"/>
          <w:b/>
          <w:sz w:val="22"/>
          <w:szCs w:val="22"/>
        </w:rPr>
        <w:t>V.</w:t>
      </w:r>
      <w:r w:rsidRPr="00144405">
        <w:rPr>
          <w:rFonts w:ascii="Arial" w:hAnsi="Arial" w:cs="Arial"/>
          <w:b/>
          <w:sz w:val="22"/>
          <w:szCs w:val="22"/>
        </w:rPr>
        <w:tab/>
      </w:r>
      <w:r w:rsidRPr="00144405">
        <w:rPr>
          <w:rFonts w:ascii="Arial" w:hAnsi="Arial" w:cs="Arial"/>
          <w:sz w:val="22"/>
          <w:szCs w:val="22"/>
        </w:rPr>
        <w:t>En su caso, ofrecimiento de pruebas relacionadas directamente con el acto motivo de la inconformidad.</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Al escrito de inconformidad se deberán acompañar el instrumento público que acredite la representación jurídica y las pruebas que ofrezca.</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Cuando la inconformidad se haga valer por licitantes que hayan formulado propuesta conjunta, aquélla deberá presentarse por el representante común designado durante el procedimiento de contratación o quien acredite contar con las facultades para tal efecto.</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La inconformidad la podrá presentar, por sí o por representante jurídico, el interesado, representante común, participante y licitante que acredite interés jurídico en el acto del procedimiento de contratación pública objeto de inconformidad.</w:t>
      </w:r>
    </w:p>
    <w:p w:rsidR="009945E1" w:rsidRPr="00144405" w:rsidRDefault="009945E1" w:rsidP="00F67C43">
      <w:pPr>
        <w:spacing w:before="120" w:after="120"/>
        <w:ind w:right="50"/>
        <w:jc w:val="both"/>
        <w:rPr>
          <w:rFonts w:ascii="Arial" w:hAnsi="Arial" w:cs="Arial"/>
          <w:sz w:val="22"/>
          <w:szCs w:val="22"/>
          <w:lang w:eastAsia="es-MX"/>
        </w:rPr>
      </w:pPr>
      <w:r w:rsidRPr="00144405">
        <w:rPr>
          <w:rFonts w:ascii="Arial" w:hAnsi="Arial" w:cs="Arial"/>
          <w:sz w:val="22"/>
          <w:szCs w:val="22"/>
          <w:lang w:eastAsia="es-MX"/>
        </w:rPr>
        <w:t>La inconformidad se presentará en los siguientes plazos:</w:t>
      </w:r>
    </w:p>
    <w:p w:rsidR="009945E1" w:rsidRPr="00144405" w:rsidRDefault="009945E1" w:rsidP="008F09B1">
      <w:pPr>
        <w:widowControl w:val="0"/>
        <w:spacing w:before="120" w:after="120"/>
        <w:jc w:val="both"/>
        <w:rPr>
          <w:rFonts w:ascii="Arial" w:hAnsi="Arial" w:cs="Arial"/>
          <w:sz w:val="22"/>
          <w:szCs w:val="22"/>
        </w:rPr>
      </w:pPr>
      <w:r w:rsidRPr="00144405">
        <w:rPr>
          <w:rFonts w:ascii="Arial" w:hAnsi="Arial" w:cs="Arial"/>
          <w:sz w:val="22"/>
          <w:szCs w:val="22"/>
        </w:rPr>
        <w:t>Dentro de los cinco días hábiles siguientes a la publicación, celebración o notificación de los actos administrativos de convocatoria, bases y su modificación, junta de aclaraciones, apertura de propuestas, fallo, formalización del contrato y cancelación.</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20.2. Controversias</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Cualquier controversia que se suscite con motivo de la aplicación o interpretación de las presentes “Bases del Procedimiento” o de los actos que se deriven de la presente licitación, se resolverán por el área competente del “Consejo”, siendo nulo de pleno derecho cualquier acto realizado en contravención a las propias “Bases del Procedimiento” el “Acuerdo” o a la demás normatividad aplicable, vigente en el “Consejo”.</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lastRenderedPageBreak/>
        <w:t>Para la interpretación y resolución de los conflictos que se deriven del “Contrato” que se celebre, las partes se someten a la jurisdicción del Pleno de la Suprema Corte de Justicia de la Nación, en términos del artículo 11, fracción XX de la Ley Orgánica del Poder Judicial de la Federación.</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Para lo no establecido en las presentes “Bases del Procedimiento” los “Participantes” se estarán a lo dispuesto por el “Acuerdo”.</w:t>
      </w:r>
    </w:p>
    <w:p w:rsidR="009945E1" w:rsidRPr="00144405" w:rsidRDefault="009945E1" w:rsidP="008F09B1">
      <w:pPr>
        <w:widowControl w:val="0"/>
        <w:spacing w:before="120" w:after="120"/>
        <w:jc w:val="both"/>
        <w:rPr>
          <w:rFonts w:ascii="Arial" w:hAnsi="Arial" w:cs="Arial"/>
          <w:b/>
          <w:strike/>
          <w:sz w:val="22"/>
          <w:szCs w:val="22"/>
          <w:lang w:val="es-MX"/>
        </w:rPr>
      </w:pPr>
      <w:r w:rsidRPr="00144405">
        <w:rPr>
          <w:rFonts w:ascii="Arial" w:hAnsi="Arial" w:cs="Arial"/>
          <w:b/>
          <w:sz w:val="22"/>
          <w:szCs w:val="22"/>
          <w:lang w:val="es-MX"/>
        </w:rPr>
        <w:t>20.3. Penas Convencionales</w:t>
      </w:r>
      <w:r w:rsidRPr="00144405">
        <w:rPr>
          <w:rFonts w:ascii="Arial" w:hAnsi="Arial" w:cs="Arial"/>
          <w:b/>
          <w:strike/>
          <w:sz w:val="22"/>
          <w:szCs w:val="22"/>
          <w:lang w:val="es-MX"/>
        </w:rPr>
        <w:t xml:space="preserve"> </w:t>
      </w:r>
    </w:p>
    <w:p w:rsidR="009945E1"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 xml:space="preserve">El incumplimiento de cualquiera de las obligaciones adquiridas por el “Contratista” con motivo del “Contrato”, dará lugar a la imposición de una pena convencional. </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En caso de incumplimiento parcial, la pena se ajustará proporcionalmente al porcentaje incumplido.</w:t>
      </w:r>
    </w:p>
    <w:p w:rsidR="009945E1" w:rsidRPr="00144405" w:rsidRDefault="009945E1" w:rsidP="008F09B1">
      <w:pPr>
        <w:widowControl w:val="0"/>
        <w:spacing w:before="120" w:after="120"/>
        <w:jc w:val="both"/>
        <w:rPr>
          <w:rFonts w:ascii="Arial" w:hAnsi="Arial" w:cs="Arial"/>
          <w:color w:val="000000"/>
          <w:sz w:val="22"/>
          <w:szCs w:val="22"/>
          <w:lang w:eastAsia="es-MX"/>
        </w:rPr>
      </w:pPr>
      <w:r w:rsidRPr="00144405">
        <w:rPr>
          <w:rFonts w:ascii="Arial" w:hAnsi="Arial" w:cs="Arial"/>
          <w:sz w:val="22"/>
          <w:szCs w:val="22"/>
          <w:lang w:val="es-MX"/>
        </w:rPr>
        <w:t>Las penas convencionales en ningún caso podrán ser superiores, en su conjunto, al monto de la garantía de cumplimiento</w:t>
      </w:r>
      <w:r w:rsidRPr="00144405">
        <w:rPr>
          <w:rFonts w:ascii="Arial" w:hAnsi="Arial" w:cs="Arial"/>
          <w:color w:val="000000"/>
          <w:sz w:val="22"/>
          <w:szCs w:val="22"/>
          <w:lang w:eastAsia="es-MX"/>
        </w:rPr>
        <w:t xml:space="preserve"> y podrán hacerse efectivas mediante la deducción de algún pago que se le adeude al “Contratista”.</w:t>
      </w:r>
    </w:p>
    <w:p w:rsidR="009945E1" w:rsidRPr="00144405" w:rsidRDefault="009945E1" w:rsidP="008F09B1">
      <w:pPr>
        <w:spacing w:before="120" w:after="120"/>
        <w:ind w:right="50"/>
        <w:jc w:val="both"/>
        <w:rPr>
          <w:rFonts w:ascii="Arial" w:hAnsi="Arial" w:cs="Arial"/>
          <w:color w:val="000000"/>
          <w:sz w:val="22"/>
          <w:szCs w:val="22"/>
          <w:lang w:eastAsia="es-MX"/>
        </w:rPr>
      </w:pPr>
      <w:r w:rsidRPr="00144405">
        <w:rPr>
          <w:rFonts w:ascii="Arial" w:hAnsi="Arial" w:cs="Arial"/>
          <w:color w:val="000000"/>
          <w:sz w:val="22"/>
          <w:szCs w:val="22"/>
          <w:lang w:eastAsia="es-MX"/>
        </w:rPr>
        <w:t>En caso de rescisión del “Contrato” por causas imputables a la “Contratista”, una vez emitida la determinación respectiva, el “Consejo” desde el inicio de la misma, se abstendrá de cubrir los importes resultantes de trabajos ejecutados aún no liquidados, hasta que se otorgue el finiquito en el plazo que conforme al “Contrato” proceda.</w:t>
      </w:r>
    </w:p>
    <w:p w:rsidR="009945E1" w:rsidRPr="00144405" w:rsidRDefault="009945E1" w:rsidP="008F09B1">
      <w:pPr>
        <w:spacing w:before="120" w:after="120"/>
        <w:ind w:right="50"/>
        <w:jc w:val="both"/>
        <w:rPr>
          <w:rFonts w:ascii="Arial" w:hAnsi="Arial" w:cs="Arial"/>
          <w:color w:val="000000"/>
          <w:sz w:val="22"/>
          <w:szCs w:val="22"/>
          <w:lang w:eastAsia="es-MX"/>
        </w:rPr>
      </w:pPr>
      <w:r w:rsidRPr="00144405">
        <w:rPr>
          <w:rFonts w:ascii="Arial" w:hAnsi="Arial" w:cs="Arial"/>
          <w:color w:val="000000"/>
          <w:sz w:val="22"/>
          <w:szCs w:val="22"/>
          <w:lang w:eastAsia="es-MX"/>
        </w:rPr>
        <w:t>En el finiquito deberá preverse el sobrecosto de los trabajos aún no ejecutados que se encuentren atrasados conforme al programa vigente, así como lo relativo a la recuperación de los materiales y equipos que, en su caso, hayan sido entregados.</w:t>
      </w:r>
    </w:p>
    <w:p w:rsidR="009945E1" w:rsidRPr="00144405" w:rsidRDefault="009945E1" w:rsidP="008F09B1">
      <w:pPr>
        <w:spacing w:before="120" w:after="120"/>
        <w:ind w:right="50"/>
        <w:jc w:val="both"/>
        <w:rPr>
          <w:rFonts w:ascii="Arial" w:hAnsi="Arial" w:cs="Arial"/>
          <w:color w:val="000000"/>
          <w:sz w:val="22"/>
          <w:szCs w:val="22"/>
          <w:lang w:eastAsia="es-MX"/>
        </w:rPr>
      </w:pPr>
      <w:r w:rsidRPr="00144405">
        <w:rPr>
          <w:rFonts w:ascii="Arial" w:hAnsi="Arial" w:cs="Arial"/>
          <w:color w:val="000000"/>
          <w:sz w:val="22"/>
          <w:szCs w:val="22"/>
          <w:lang w:eastAsia="es-MX"/>
        </w:rPr>
        <w:t>El “Consejo” podrá optar entre aplicar las penas convencionales o el sobrecosto que para la conclusión de la obra resulte de la rescisión, debiendo motivar las causas de la aplicación de uno o de otro.</w:t>
      </w:r>
    </w:p>
    <w:p w:rsidR="009945E1" w:rsidRPr="00144405" w:rsidRDefault="009945E1" w:rsidP="008F09B1">
      <w:pPr>
        <w:spacing w:before="120" w:after="120"/>
        <w:ind w:right="50"/>
        <w:jc w:val="both"/>
        <w:rPr>
          <w:rFonts w:ascii="Arial" w:hAnsi="Arial" w:cs="Arial"/>
          <w:color w:val="000000"/>
          <w:sz w:val="22"/>
          <w:szCs w:val="22"/>
          <w:lang w:eastAsia="es-MX"/>
        </w:rPr>
      </w:pPr>
      <w:r w:rsidRPr="00144405">
        <w:rPr>
          <w:rFonts w:ascii="Arial" w:hAnsi="Arial" w:cs="Arial"/>
          <w:color w:val="000000"/>
          <w:sz w:val="22"/>
          <w:szCs w:val="22"/>
          <w:lang w:eastAsia="es-MX"/>
        </w:rPr>
        <w:t>Las penas serán determinadas en función del importe de los trabajos que no se hayan ejecutado o prestado oportunamente, conforme al programa de ejecución general y se aplicarán considerando los ajustes de costos, sin aplicar el “IVA”.</w:t>
      </w:r>
    </w:p>
    <w:p w:rsidR="009945E1" w:rsidRPr="00144405" w:rsidRDefault="009945E1" w:rsidP="008F09B1">
      <w:pPr>
        <w:widowControl w:val="0"/>
        <w:spacing w:before="120" w:after="120"/>
        <w:jc w:val="both"/>
        <w:rPr>
          <w:rFonts w:ascii="Arial" w:hAnsi="Arial" w:cs="Arial"/>
          <w:sz w:val="22"/>
          <w:szCs w:val="22"/>
        </w:rPr>
      </w:pPr>
      <w:r w:rsidRPr="00144405">
        <w:rPr>
          <w:rFonts w:ascii="Arial" w:hAnsi="Arial" w:cs="Arial"/>
          <w:sz w:val="22"/>
          <w:szCs w:val="22"/>
        </w:rPr>
        <w:t>Para determinar la aplicación de las penas convencionales, no se tomarán en cuenta las demoras motivadas por caso fortuito o fuerza mayor, o cualquier otra causa no imputable a la “Contratista”, ya que en tal evento el “Consejo” hará las modificaciones al programa que a su juicio procedan, modificando en su caso, la garantía de cumplimiento respectiva.</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20.3.1. Pena Convencional por Incumplimiento de Contrato</w:t>
      </w:r>
    </w:p>
    <w:p w:rsidR="009945E1" w:rsidRPr="00144405" w:rsidRDefault="009945E1" w:rsidP="008F09B1">
      <w:pPr>
        <w:pStyle w:val="NormalWeb"/>
        <w:spacing w:before="120" w:beforeAutospacing="0" w:after="120" w:afterAutospacing="0"/>
        <w:jc w:val="both"/>
        <w:rPr>
          <w:rFonts w:ascii="Arial" w:hAnsi="Arial" w:cs="Arial"/>
          <w:sz w:val="22"/>
          <w:szCs w:val="22"/>
          <w:lang w:eastAsia="es-ES"/>
        </w:rPr>
      </w:pPr>
      <w:r w:rsidRPr="00144405">
        <w:rPr>
          <w:rFonts w:ascii="Arial" w:hAnsi="Arial" w:cs="Arial"/>
          <w:sz w:val="22"/>
          <w:szCs w:val="22"/>
          <w:lang w:eastAsia="es-ES"/>
        </w:rPr>
        <w:t>Para el caso de que el “Contratista” incumpla cualquiera de las obligaciones a su cargo, se le impondrá  una pena convencional equivalente al 10% del monto total del “Contrato”, antes del “IVA.</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20.3.2. Pena Convencional por Atraso durante el Programa Vigente</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El “Consejo” tendrá la facultad de verificar si los trabajos se están ejecutando de acuerdo a lo contratado, para lo cual comparará mensualmente el avance programado o vigente del “Proyecto Integral”, contra el avance real.</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 xml:space="preserve">Si como consecuencia de la comparación a que se refiere el párrafo anterior, el avance de los trabajos ejecutados es menor al que debió realizar en base al programa vigente, esta diferencia representará el monto de los trabajos atrasados. Sobre este monto el “Consejo” procederá a retener el importe que resulte de multiplicar el 0.5% (cero punto cinco por ciento) por el número de días transcurridos desde la fecha en que debieron iniciarse estos trabajos hasta la fecha en que se realice la revisión, en el periodo en que se analiza (monto de trabajos atrasados x 0.5% x días de </w:t>
      </w:r>
      <w:r w:rsidRPr="00144405">
        <w:rPr>
          <w:rFonts w:ascii="Arial" w:hAnsi="Arial" w:cs="Arial"/>
          <w:sz w:val="22"/>
          <w:szCs w:val="22"/>
          <w:lang w:val="es-MX"/>
        </w:rPr>
        <w:lastRenderedPageBreak/>
        <w:t>atraso = importe de retención). Por lo tanto mensualmente se hará la retención o devolución que corresponda.</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Si de acuerdo a lo estipulado anteriormente, al efectuarse la comparación correspondiente al último mes del programa procede hacer alguna retención, su importe se aplicará en beneficio del “Consejo” a título de pena convencional, por el simple retardo en el cumplimiento de las obligaciones a cargo de la “Contratista”.</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20.3.3. Pena Convencional por Atraso a la Conclusión del Programa Vigente</w:t>
      </w:r>
    </w:p>
    <w:p w:rsidR="009945E1" w:rsidRPr="00144405" w:rsidRDefault="009945E1" w:rsidP="00F67C43">
      <w:pPr>
        <w:spacing w:before="120" w:after="120"/>
        <w:jc w:val="both"/>
        <w:rPr>
          <w:rFonts w:ascii="Arial" w:hAnsi="Arial" w:cs="Arial"/>
          <w:sz w:val="22"/>
          <w:szCs w:val="22"/>
          <w:lang w:val="es-MX"/>
        </w:rPr>
      </w:pPr>
      <w:r w:rsidRPr="00144405">
        <w:rPr>
          <w:rFonts w:ascii="Arial" w:hAnsi="Arial" w:cs="Arial"/>
          <w:sz w:val="22"/>
          <w:szCs w:val="22"/>
          <w:lang w:val="es-MX"/>
        </w:rPr>
        <w:t>En el caso de que no se otorgue la modificación de los plazos al “Contratista” respecto al cumplimiento de lo establecido en el “Contrato” por causas imputables a él, se aplicará una pena convencional por atraso en la terminación de trabajos que únicamente se encuentren pendientes de entrega, prestación o terminación, en la fecha fijada para el cumplimiento. Esta base se multiplicará por el diez al millar diario hasta el cumplimiento total. El importe resultante de la base será ajustado de manera proporcional al cumplimiento pendiente aplicando la misma fórmula.</w:t>
      </w:r>
    </w:p>
    <w:p w:rsidR="009945E1" w:rsidRPr="00144405" w:rsidRDefault="009945E1" w:rsidP="00F67C43">
      <w:pPr>
        <w:spacing w:before="120" w:after="120"/>
        <w:jc w:val="both"/>
        <w:rPr>
          <w:rFonts w:ascii="Arial" w:hAnsi="Arial" w:cs="Arial"/>
          <w:sz w:val="22"/>
          <w:szCs w:val="22"/>
          <w:lang w:val="es-MX"/>
        </w:rPr>
      </w:pPr>
      <w:r w:rsidRPr="00144405">
        <w:rPr>
          <w:rFonts w:ascii="Arial" w:hAnsi="Arial" w:cs="Arial"/>
          <w:sz w:val="22"/>
          <w:szCs w:val="22"/>
          <w:lang w:val="es-MX"/>
        </w:rPr>
        <w:t>En caso de incumplimiento por atraso sólo será aplicable la pena por ese concepto, salvo los casos en que existan incumplimientos diversos, en los cuales se aplicará la pena convencional que corresponda a cada uno de ellos, sin perjuicio de las deductivas que procedan.</w:t>
      </w:r>
    </w:p>
    <w:p w:rsidR="009945E1" w:rsidRPr="00144405" w:rsidRDefault="009945E1" w:rsidP="00F67C43">
      <w:pPr>
        <w:spacing w:before="120" w:after="120"/>
        <w:jc w:val="both"/>
        <w:rPr>
          <w:rFonts w:ascii="Arial" w:hAnsi="Arial" w:cs="Arial"/>
          <w:sz w:val="22"/>
          <w:szCs w:val="22"/>
          <w:lang w:val="es-MX"/>
        </w:rPr>
      </w:pPr>
      <w:r w:rsidRPr="00144405">
        <w:rPr>
          <w:rFonts w:ascii="Arial" w:hAnsi="Arial" w:cs="Arial"/>
          <w:sz w:val="22"/>
          <w:szCs w:val="22"/>
          <w:lang w:val="es-MX"/>
        </w:rPr>
        <w:t>El “Comité” podrá autorizar que en las bases, contratos o convenios, se establezca una pena convencional bajo criterios diferentes a los señalados en el primer párrafo, en aquellos casos en que considere que resulta favorable para el “Consejo”, que invariablemente deberá ser proporcional al incumplimiento o retraso en la ejecución de tales servicios.</w:t>
      </w:r>
    </w:p>
    <w:p w:rsidR="009945E1" w:rsidRPr="00144405" w:rsidRDefault="009945E1" w:rsidP="00F67C43">
      <w:pPr>
        <w:spacing w:before="120" w:after="120"/>
        <w:jc w:val="both"/>
        <w:rPr>
          <w:rFonts w:ascii="Arial" w:hAnsi="Arial" w:cs="Arial"/>
          <w:sz w:val="22"/>
          <w:szCs w:val="22"/>
          <w:lang w:val="es-MX"/>
        </w:rPr>
      </w:pPr>
      <w:r w:rsidRPr="00144405">
        <w:rPr>
          <w:rFonts w:ascii="Arial" w:hAnsi="Arial" w:cs="Arial"/>
          <w:sz w:val="22"/>
          <w:szCs w:val="22"/>
          <w:lang w:val="es-MX"/>
        </w:rPr>
        <w:t>En materia de “Obra pública”, las penas serán determinadas en función del importe de los trabajos que no se hayan ejecutado o prestado oportunamente, conforme al programa de ejecución general, aun en el caso de los contratos a precio alzado, y se aplicarán en los de precios unitarios o en su parte del mixto considerando los ajustes de costos, sin aplicar el “IVA”.</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El importe que resulte de la pena por atraso, se descontará del pago que se le deba a la “Contratista”.</w:t>
      </w:r>
    </w:p>
    <w:p w:rsidR="009945E1" w:rsidRPr="00144405" w:rsidRDefault="009945E1" w:rsidP="008F09B1">
      <w:pPr>
        <w:widowControl w:val="0"/>
        <w:spacing w:before="120" w:after="120"/>
        <w:jc w:val="both"/>
        <w:rPr>
          <w:rFonts w:ascii="Arial" w:hAnsi="Arial" w:cs="Arial"/>
          <w:b/>
          <w:sz w:val="22"/>
          <w:szCs w:val="22"/>
          <w:lang w:val="es-MX"/>
        </w:rPr>
      </w:pPr>
      <w:r w:rsidRPr="00144405">
        <w:rPr>
          <w:rFonts w:ascii="Arial" w:hAnsi="Arial" w:cs="Arial"/>
          <w:b/>
          <w:sz w:val="22"/>
          <w:szCs w:val="22"/>
          <w:lang w:val="es-MX"/>
        </w:rPr>
        <w:t xml:space="preserve">20.3.4. Penalización Relacionada con la Plantilla de Supervisión </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 xml:space="preserve">Cuando la “Contratista”, por causas imputables a ella misma, exceda el plazo estipulado en el “Contrato” de “Obra Pública” deberá cubrir el importe diario de la plantilla de personal de la supervisión externa que haya contratado el “Consejo”, de acuerdo a los precios autorizados y respetando la forma de pago pactada para dicha plantilla, durante la ejecución de los trabajos o en el periodo de finiquito, independientemente de las penas convencionales a que se haga acreedora. </w:t>
      </w:r>
    </w:p>
    <w:p w:rsidR="009945E1" w:rsidRPr="00144405" w:rsidRDefault="009945E1" w:rsidP="008F09B1">
      <w:pPr>
        <w:spacing w:before="120" w:after="120"/>
        <w:ind w:right="108"/>
        <w:jc w:val="both"/>
        <w:rPr>
          <w:rFonts w:ascii="Arial" w:hAnsi="Arial" w:cs="Arial"/>
          <w:b/>
          <w:i/>
          <w:sz w:val="22"/>
          <w:szCs w:val="22"/>
          <w:lang w:val="es-MX"/>
        </w:rPr>
      </w:pPr>
      <w:r w:rsidRPr="00144405">
        <w:rPr>
          <w:rFonts w:ascii="Arial" w:hAnsi="Arial" w:cs="Arial"/>
          <w:b/>
          <w:i/>
          <w:sz w:val="22"/>
          <w:szCs w:val="22"/>
          <w:lang w:val="es-MX"/>
        </w:rPr>
        <w:t>El importe que resulte de las penas convencionales a las que se refieren estas “Bases del Procedimiento”, se podrá descontar de los pagos que deban hacerse a la “Contratista”</w:t>
      </w:r>
      <w:r w:rsidRPr="00144405">
        <w:rPr>
          <w:rFonts w:ascii="Arial" w:hAnsi="Arial" w:cs="Arial"/>
          <w:i/>
          <w:sz w:val="22"/>
          <w:szCs w:val="22"/>
          <w:lang w:val="es-MX"/>
        </w:rPr>
        <w:t>.</w:t>
      </w:r>
    </w:p>
    <w:p w:rsidR="009945E1" w:rsidRPr="00144405" w:rsidRDefault="009945E1" w:rsidP="008F09B1">
      <w:pPr>
        <w:spacing w:before="120" w:after="120"/>
        <w:ind w:right="108"/>
        <w:jc w:val="both"/>
        <w:rPr>
          <w:rFonts w:ascii="Arial" w:hAnsi="Arial" w:cs="Arial"/>
          <w:b/>
          <w:sz w:val="22"/>
          <w:szCs w:val="22"/>
          <w:lang w:val="es-MX"/>
        </w:rPr>
      </w:pPr>
      <w:r w:rsidRPr="00144405">
        <w:rPr>
          <w:rFonts w:ascii="Arial" w:hAnsi="Arial" w:cs="Arial"/>
          <w:b/>
          <w:sz w:val="22"/>
          <w:szCs w:val="22"/>
          <w:lang w:val="es-MX"/>
        </w:rPr>
        <w:t>20.4.  Deductivas por Trabajos no Ejecutados o por Deficiente Calidad</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En caso de detectarse que no se han ejecutado determinados trabajos que ya fueron pagados, el “Consejo” procederá a realizar el cálculo del importe de los mismos, a fin de aplicar la deductiva correspondiente.</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Igualmente la “</w:t>
      </w:r>
      <w:r w:rsidRPr="00144405">
        <w:rPr>
          <w:rFonts w:ascii="Arial" w:hAnsi="Arial" w:cs="Arial"/>
          <w:b/>
          <w:sz w:val="22"/>
          <w:szCs w:val="22"/>
          <w:lang w:val="es-MX"/>
        </w:rPr>
        <w:t>DGIM</w:t>
      </w:r>
      <w:r w:rsidRPr="00144405">
        <w:rPr>
          <w:rFonts w:ascii="Arial" w:hAnsi="Arial" w:cs="Arial"/>
          <w:sz w:val="22"/>
          <w:szCs w:val="22"/>
          <w:lang w:val="es-MX"/>
        </w:rPr>
        <w:t>”, podrá revisar la calidad de los trabajos ejecutados verificando que cumplan con las especificaciones establecidas por el “Consejo” en estas “Bases del Procedimiento”. En el supuesto de encontrarse deficiencias en la calidad de los trabajos, procederá a practicar una evaluación para determinar la corrección, o reposición de los trabajos mal ejecutados o bien la aplicación de la deductiva que corresponda.</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t>En ambos casos, la deductiva se hará efectiva en la siguiente estimación o la de finiquito.</w:t>
      </w:r>
    </w:p>
    <w:p w:rsidR="009945E1" w:rsidRPr="00144405" w:rsidRDefault="009945E1" w:rsidP="008F09B1">
      <w:pPr>
        <w:spacing w:before="120" w:after="120"/>
        <w:ind w:right="108"/>
        <w:jc w:val="both"/>
        <w:rPr>
          <w:rFonts w:ascii="Arial" w:hAnsi="Arial" w:cs="Arial"/>
          <w:sz w:val="22"/>
          <w:szCs w:val="22"/>
          <w:lang w:val="es-MX"/>
        </w:rPr>
      </w:pPr>
      <w:r w:rsidRPr="00144405">
        <w:rPr>
          <w:rFonts w:ascii="Arial" w:hAnsi="Arial" w:cs="Arial"/>
          <w:sz w:val="22"/>
          <w:szCs w:val="22"/>
          <w:lang w:val="es-MX"/>
        </w:rPr>
        <w:lastRenderedPageBreak/>
        <w:t>Lo anterior, sin perjuicio de aplicar las penas convencionales que procedan y/o en su caso, hacer efectiva la garantía correspondiente.</w:t>
      </w:r>
    </w:p>
    <w:p w:rsidR="009945E1" w:rsidRPr="00144405" w:rsidRDefault="009945E1" w:rsidP="008F09B1">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21. Aspectos Varios</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21.1. Seguridad e Higiene</w:t>
      </w:r>
    </w:p>
    <w:p w:rsidR="009945E1" w:rsidRPr="00144405" w:rsidRDefault="009945E1" w:rsidP="008F09B1">
      <w:pPr>
        <w:widowControl w:val="0"/>
        <w:tabs>
          <w:tab w:val="left" w:pos="9923"/>
        </w:tabs>
        <w:spacing w:before="120" w:after="120"/>
        <w:ind w:right="51"/>
        <w:jc w:val="both"/>
        <w:rPr>
          <w:rFonts w:ascii="Arial" w:hAnsi="Arial" w:cs="Arial"/>
          <w:sz w:val="22"/>
          <w:szCs w:val="22"/>
          <w:lang w:val="es-MX"/>
        </w:rPr>
      </w:pPr>
      <w:r w:rsidRPr="00144405">
        <w:rPr>
          <w:rFonts w:ascii="Arial" w:hAnsi="Arial" w:cs="Arial"/>
          <w:sz w:val="22"/>
          <w:szCs w:val="22"/>
          <w:lang w:val="es-MX"/>
        </w:rPr>
        <w:t>El “Participante” que resulte adjudicado, se obliga a proporcionar a su personal los accesorios y equipo para salvaguardar la integridad física de las personas que se encuentren en la obra (sus empleados o personal que esté a su cargo), además de mantener los implementos de servicio médico para primeros auxilios y demás señalamientos de Seguridad e Higiene. En la “Bitácora” se señalará lo relacionado a las normas de seguridad, higiene y protección al ambiente que deban implementarse,</w:t>
      </w:r>
      <w:r w:rsidRPr="00144405">
        <w:rPr>
          <w:rFonts w:ascii="Arial" w:hAnsi="Arial" w:cs="Arial"/>
          <w:b/>
          <w:i/>
          <w:sz w:val="22"/>
          <w:szCs w:val="22"/>
          <w:lang w:val="es-MX"/>
        </w:rPr>
        <w:t xml:space="preserve"> Anexo 11</w:t>
      </w:r>
      <w:r w:rsidRPr="00144405">
        <w:rPr>
          <w:rFonts w:ascii="Arial" w:hAnsi="Arial" w:cs="Arial"/>
          <w:i/>
          <w:sz w:val="22"/>
          <w:szCs w:val="22"/>
          <w:lang w:val="es-MX"/>
        </w:rPr>
        <w:t>.</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21.2. Relaciones Laborales</w:t>
      </w:r>
    </w:p>
    <w:p w:rsidR="009945E1" w:rsidRPr="00144405" w:rsidRDefault="009945E1" w:rsidP="008F09B1">
      <w:pPr>
        <w:tabs>
          <w:tab w:val="left" w:pos="1728"/>
        </w:tabs>
        <w:spacing w:before="120" w:after="120"/>
        <w:ind w:right="45"/>
        <w:jc w:val="both"/>
        <w:rPr>
          <w:rFonts w:ascii="Arial" w:hAnsi="Arial" w:cs="Arial"/>
          <w:sz w:val="22"/>
          <w:szCs w:val="22"/>
          <w:lang w:val="es-MX"/>
        </w:rPr>
      </w:pPr>
      <w:r w:rsidRPr="00144405">
        <w:rPr>
          <w:rFonts w:ascii="Arial" w:hAnsi="Arial" w:cs="Arial"/>
          <w:sz w:val="22"/>
          <w:szCs w:val="22"/>
          <w:lang w:val="es-MX"/>
        </w:rPr>
        <w:t>La “Contratista” como empresario y patrón del personal que ocupe para la realización de los trabajos materia de este “Contrato”, será la única responsable de las obligaciones derivadas de las disposiciones laborales y demás ordenamientos en materia de trabajo y seguridad social, por lo que responderá de todas las reclamaciones que sus trabajadores presentasen en su contra o en contra del “Consejo”, en relación con los trabajos motivo de este “Contrato”.</w:t>
      </w:r>
    </w:p>
    <w:p w:rsidR="009945E1" w:rsidRPr="00144405" w:rsidRDefault="009945E1" w:rsidP="008F09B1">
      <w:pPr>
        <w:tabs>
          <w:tab w:val="left" w:pos="1728"/>
        </w:tabs>
        <w:spacing w:before="120" w:after="120"/>
        <w:ind w:right="45"/>
        <w:jc w:val="both"/>
        <w:rPr>
          <w:rFonts w:ascii="Arial" w:hAnsi="Arial" w:cs="Arial"/>
          <w:sz w:val="22"/>
          <w:szCs w:val="22"/>
          <w:lang w:val="es-MX"/>
        </w:rPr>
      </w:pPr>
      <w:r w:rsidRPr="00144405">
        <w:rPr>
          <w:rFonts w:ascii="Arial" w:hAnsi="Arial" w:cs="Arial"/>
          <w:sz w:val="22"/>
          <w:szCs w:val="22"/>
          <w:lang w:val="es-MX"/>
        </w:rPr>
        <w:t>De igual forma responderá por las omisiones o el no cumplimiento de las responsabilidades en materia de seguridad e higiene que correspondan de acuerdo a los riesgos o exposiciones a los mismos, de sus trabajadores.</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En caso de que alguno(s) de los trabajadores de la “Contratista” ejecuten o traten de ejecutar alguna reclamación en contra del “Consejo”, la “Contratista” deberá reembolsar la totalidad de los gastos que erogue el “Consejo” por concepto de traslados, viáticos, hospedaje, transportación, alimentos y demás inherentes, con el fin de acreditar ante la autoridad competente que no existe relación laboral alguna con los mismos y deslindar al “Consejo” de cualquier responsabilidad en ese sentido. El importe de los referidos gastos que se llegarán a ocasionar</w:t>
      </w:r>
      <w:r w:rsidRPr="00144405">
        <w:rPr>
          <w:rFonts w:ascii="Arial" w:hAnsi="Arial" w:cs="Arial"/>
          <w:color w:val="C00000"/>
          <w:sz w:val="22"/>
          <w:szCs w:val="22"/>
        </w:rPr>
        <w:t xml:space="preserve">, </w:t>
      </w:r>
      <w:r w:rsidRPr="00144405">
        <w:rPr>
          <w:rFonts w:ascii="Arial" w:hAnsi="Arial" w:cs="Arial"/>
          <w:sz w:val="22"/>
          <w:szCs w:val="22"/>
        </w:rPr>
        <w:t xml:space="preserve">adicionados éstos con las costas y demás prestaciones a que en su caso fuere condenado el “Consejo”, por autoridad competente con motivo de algún litigio promovido por alguna de las personas que ocupe la “Contratista”, para la realización de los trabajos, </w:t>
      </w:r>
      <w:r w:rsidRPr="00144405">
        <w:rPr>
          <w:rFonts w:ascii="Arial" w:hAnsi="Arial" w:cs="Arial"/>
          <w:sz w:val="22"/>
          <w:szCs w:val="22"/>
          <w:lang w:val="es-MX"/>
        </w:rPr>
        <w:t>serán deducidos de las facturas pendientes de pago al “Contratista”, independientemente de las acciones legales que se pudieran ejercer.</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21.3. Propiedad de los Trabajos</w:t>
      </w:r>
    </w:p>
    <w:p w:rsidR="009945E1" w:rsidRPr="00144405" w:rsidRDefault="009945E1" w:rsidP="008F09B1">
      <w:pPr>
        <w:pStyle w:val="Textoindependiente3"/>
        <w:widowControl w:val="0"/>
        <w:spacing w:before="120" w:after="120"/>
        <w:rPr>
          <w:rFonts w:cs="Arial"/>
          <w:szCs w:val="22"/>
        </w:rPr>
      </w:pPr>
      <w:r w:rsidRPr="00144405">
        <w:rPr>
          <w:rFonts w:cs="Arial"/>
          <w:szCs w:val="22"/>
        </w:rPr>
        <w:t>Los planos, especificaciones, “Bitácora”, programas de trabajo, el “Proyecto Integral” ejecutado total o parcialmente, los materiales que se encuentren en el lugar de la ejecución de los trabajos y aquellos que hubiesen sido adquiridos por la “Contratista” haciendo uso del anticipo, aunque no se encuentren en la obra, los informes y en general cualquier documento relacionado con la “Obra Pública”, son propiedad del “Consejo”, por lo cual la “Contratista” conviene en no divulgar por medio de publicaciones, conferencias, informes o cualquier otra forma, los datos y resultados obtenidos de los trabajos, sin la autorización previa, expresa y por escrito del “Consejo”.</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21.4. Aclaración Relativa a las Condiciones de las “Bases del Procedimiento”</w:t>
      </w:r>
    </w:p>
    <w:p w:rsidR="009945E1" w:rsidRPr="00144405" w:rsidRDefault="009945E1" w:rsidP="008F09B1">
      <w:pPr>
        <w:widowControl w:val="0"/>
        <w:spacing w:before="120" w:after="120"/>
        <w:jc w:val="both"/>
        <w:rPr>
          <w:rFonts w:ascii="Arial" w:hAnsi="Arial" w:cs="Arial"/>
          <w:sz w:val="22"/>
          <w:szCs w:val="22"/>
          <w:lang w:val="es-MX"/>
        </w:rPr>
      </w:pPr>
      <w:r w:rsidRPr="00144405">
        <w:rPr>
          <w:rFonts w:ascii="Arial" w:hAnsi="Arial" w:cs="Arial"/>
          <w:sz w:val="22"/>
          <w:szCs w:val="22"/>
          <w:lang w:val="es-MX"/>
        </w:rPr>
        <w:t xml:space="preserve">No podrán negociarse ni modificarse cualquiera de las condiciones de las presentes “Bases del Procedimiento” ni las ofrecidas por los “Participantes”. Solamente las modificaciones hechas en términos del artículo  319 del “Acuerdo” y las aclaraciones hechas en términos del punto 6.3. </w:t>
      </w:r>
      <w:proofErr w:type="gramStart"/>
      <w:r w:rsidRPr="00144405">
        <w:rPr>
          <w:rFonts w:ascii="Arial" w:hAnsi="Arial" w:cs="Arial"/>
          <w:sz w:val="22"/>
          <w:szCs w:val="22"/>
          <w:lang w:val="es-MX"/>
        </w:rPr>
        <w:t>de</w:t>
      </w:r>
      <w:proofErr w:type="gramEnd"/>
      <w:r w:rsidRPr="00144405">
        <w:rPr>
          <w:rFonts w:ascii="Arial" w:hAnsi="Arial" w:cs="Arial"/>
          <w:sz w:val="22"/>
          <w:szCs w:val="22"/>
          <w:lang w:val="es-MX"/>
        </w:rPr>
        <w:t xml:space="preserve"> estas “Bases del Procedimiento” podrán considerarse modificaciones válidas a las mismas.</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21.5. Terceros y Testigos Sociales</w:t>
      </w:r>
    </w:p>
    <w:p w:rsidR="009945E1" w:rsidRPr="00144405" w:rsidRDefault="009945E1" w:rsidP="008F09B1">
      <w:pPr>
        <w:pStyle w:val="Texto"/>
        <w:spacing w:before="120" w:after="120" w:line="240" w:lineRule="auto"/>
        <w:ind w:firstLine="0"/>
        <w:rPr>
          <w:sz w:val="22"/>
          <w:szCs w:val="22"/>
          <w:lang w:eastAsia="es-ES"/>
        </w:rPr>
      </w:pPr>
      <w:r w:rsidRPr="00144405">
        <w:rPr>
          <w:sz w:val="22"/>
          <w:szCs w:val="22"/>
          <w:lang w:eastAsia="es-ES"/>
        </w:rPr>
        <w:lastRenderedPageBreak/>
        <w:t xml:space="preserve">Cualquier “Persona” podrá asistir a los diferentes actos del presente procedimiento en calidad de observador, sin necesidad de adquirir las bases, registrando previamente su participación. El “Consejo” podrá girar las invitaciones que estime conveniente a testigos sociales, los cuales podrán participar en los términos señalados en el “Acuerdo”. </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21.6. Patentes, Marcas y Derechos de Autor</w:t>
      </w:r>
    </w:p>
    <w:p w:rsidR="009945E1" w:rsidRPr="00144405" w:rsidRDefault="009945E1" w:rsidP="008F09B1">
      <w:pPr>
        <w:spacing w:before="120" w:after="120"/>
        <w:ind w:right="45"/>
        <w:jc w:val="both"/>
        <w:rPr>
          <w:rFonts w:ascii="Arial" w:hAnsi="Arial" w:cs="Arial"/>
          <w:sz w:val="22"/>
          <w:szCs w:val="22"/>
          <w:lang w:val="es-MX"/>
        </w:rPr>
      </w:pPr>
      <w:r w:rsidRPr="00144405">
        <w:rPr>
          <w:rFonts w:ascii="Arial" w:hAnsi="Arial" w:cs="Arial"/>
          <w:sz w:val="22"/>
          <w:szCs w:val="22"/>
          <w:lang w:val="es-MX"/>
        </w:rPr>
        <w:t>La “Contratista" asumirá la responsabilidad total para el caso de que al realizar los trabajos contratados infrinja o viole registros de patentes, marcas o derechos de autor.</w:t>
      </w:r>
    </w:p>
    <w:p w:rsidR="009945E1" w:rsidRPr="00144405" w:rsidRDefault="009945E1" w:rsidP="008F09B1">
      <w:pPr>
        <w:spacing w:before="120" w:after="120"/>
        <w:jc w:val="both"/>
        <w:rPr>
          <w:rFonts w:ascii="Arial" w:hAnsi="Arial" w:cs="Arial"/>
          <w:b/>
          <w:sz w:val="22"/>
          <w:szCs w:val="22"/>
          <w:lang w:val="es-MX"/>
        </w:rPr>
      </w:pPr>
      <w:r w:rsidRPr="00144405">
        <w:rPr>
          <w:rFonts w:ascii="Arial" w:hAnsi="Arial" w:cs="Arial"/>
          <w:b/>
          <w:sz w:val="22"/>
          <w:szCs w:val="22"/>
          <w:lang w:val="es-MX"/>
        </w:rPr>
        <w:t>21.7. Confidencialidad</w:t>
      </w:r>
    </w:p>
    <w:p w:rsidR="009945E1" w:rsidRPr="00144405" w:rsidRDefault="009945E1" w:rsidP="008F09B1">
      <w:pPr>
        <w:spacing w:before="120" w:after="120"/>
        <w:ind w:right="45"/>
        <w:jc w:val="both"/>
        <w:rPr>
          <w:rFonts w:ascii="Arial" w:hAnsi="Arial" w:cs="Arial"/>
          <w:sz w:val="22"/>
          <w:szCs w:val="22"/>
          <w:lang w:val="es-MX"/>
        </w:rPr>
      </w:pPr>
      <w:r w:rsidRPr="00144405">
        <w:rPr>
          <w:rFonts w:ascii="Arial" w:hAnsi="Arial" w:cs="Arial"/>
          <w:sz w:val="22"/>
          <w:szCs w:val="22"/>
          <w:lang w:val="es-MX"/>
        </w:rPr>
        <w:t>Los “Participantes” y la “Contratista” adjudicada se obligan a mantener en secreto la información que les proporcione el “Consejo", siendo responsables de la difusión no autorizada de dicha información y responderán de los daños y perjuicios que a éste causen.</w:t>
      </w:r>
    </w:p>
    <w:p w:rsidR="009945E1" w:rsidRPr="00144405" w:rsidRDefault="009945E1" w:rsidP="00F67C43">
      <w:pPr>
        <w:spacing w:before="120" w:after="120"/>
        <w:jc w:val="both"/>
        <w:rPr>
          <w:rFonts w:ascii="Arial" w:hAnsi="Arial" w:cs="Arial"/>
          <w:b/>
          <w:sz w:val="22"/>
          <w:szCs w:val="22"/>
          <w:u w:val="single"/>
          <w:lang w:val="es-MX"/>
        </w:rPr>
      </w:pPr>
      <w:r w:rsidRPr="00144405">
        <w:rPr>
          <w:rFonts w:ascii="Arial" w:hAnsi="Arial" w:cs="Arial"/>
          <w:b/>
          <w:sz w:val="22"/>
          <w:szCs w:val="22"/>
          <w:u w:val="single"/>
          <w:lang w:val="es-MX"/>
        </w:rPr>
        <w:t>21.8. Contraloría del Poder Judicial de la Federación</w:t>
      </w:r>
    </w:p>
    <w:p w:rsidR="009945E1" w:rsidRPr="00144405" w:rsidRDefault="009945E1" w:rsidP="00F67C43">
      <w:pPr>
        <w:spacing w:before="120" w:after="120"/>
        <w:ind w:right="45"/>
        <w:jc w:val="both"/>
        <w:rPr>
          <w:rFonts w:ascii="Arial" w:hAnsi="Arial" w:cs="Arial"/>
          <w:sz w:val="22"/>
          <w:szCs w:val="22"/>
          <w:lang w:val="es-MX"/>
        </w:rPr>
      </w:pPr>
      <w:r w:rsidRPr="00144405">
        <w:rPr>
          <w:rFonts w:ascii="Arial" w:hAnsi="Arial" w:cs="Arial"/>
          <w:sz w:val="22"/>
          <w:szCs w:val="22"/>
          <w:lang w:val="es-MX"/>
        </w:rPr>
        <w:t>La “Contraloría”  tiene a su cargo las facultades de control e inspección del cumplimiento del Acuerdo, en el marco de las atribuciones que establece la Ley Orgánica del Poder Judicial de la Federación y demás disposiciones que emita el “Consejo”, por lo que durante el desarrollo de los trabajos e inclusive el trámite del finiquito de los mismos, el “Contratista” se obliga a otorgarle y facilitarle dentro de los plazos requeridos por aquella, cualquier documento o información que con relación a los trabajos le solicite en ejercicio de dichas atribuciones. En caso contrario la “Contratista” se hará acreedora a la pena convencional correspondiente.</w:t>
      </w:r>
    </w:p>
    <w:p w:rsidR="009945E1" w:rsidRPr="00144405" w:rsidRDefault="009945E1" w:rsidP="00F67C43">
      <w:pPr>
        <w:spacing w:before="120" w:after="120"/>
        <w:ind w:right="45"/>
        <w:jc w:val="both"/>
        <w:rPr>
          <w:rFonts w:ascii="Arial" w:hAnsi="Arial" w:cs="Arial"/>
          <w:sz w:val="22"/>
          <w:szCs w:val="22"/>
          <w:lang w:val="es-MX"/>
        </w:rPr>
      </w:pPr>
      <w:r w:rsidRPr="00144405">
        <w:rPr>
          <w:rFonts w:ascii="Arial" w:hAnsi="Arial" w:cs="Arial"/>
          <w:sz w:val="22"/>
          <w:szCs w:val="22"/>
          <w:lang w:val="es-MX"/>
        </w:rPr>
        <w:t xml:space="preserve">Lo anterior con independencia de los requerimientos solicitados por la “Supervisión Interna” y en su caso la “Supervisión Técnica Externa” del “Consejo”. </w:t>
      </w:r>
    </w:p>
    <w:p w:rsidR="009945E1" w:rsidRPr="00D359E0" w:rsidRDefault="009945E1" w:rsidP="00987F16">
      <w:pPr>
        <w:spacing w:before="120" w:after="120"/>
        <w:jc w:val="both"/>
        <w:rPr>
          <w:rFonts w:ascii="Arial" w:hAnsi="Arial" w:cs="Arial"/>
          <w:b/>
          <w:color w:val="0000FF"/>
          <w:sz w:val="22"/>
          <w:szCs w:val="22"/>
          <w:u w:val="single"/>
          <w:lang w:val="es-MX"/>
        </w:rPr>
      </w:pPr>
      <w:r w:rsidRPr="00D359E0">
        <w:rPr>
          <w:rFonts w:ascii="Arial" w:hAnsi="Arial" w:cs="Arial"/>
          <w:b/>
          <w:color w:val="0000FF"/>
          <w:sz w:val="22"/>
          <w:szCs w:val="22"/>
          <w:u w:val="single"/>
          <w:lang w:val="es-MX"/>
        </w:rPr>
        <w:t>21.9. De las obligaciones de transparencia</w:t>
      </w:r>
    </w:p>
    <w:p w:rsidR="009945E1" w:rsidRPr="00D359E0" w:rsidRDefault="009945E1" w:rsidP="00987F16">
      <w:pPr>
        <w:spacing w:before="120" w:after="120"/>
        <w:ind w:right="45"/>
        <w:jc w:val="both"/>
        <w:rPr>
          <w:rFonts w:ascii="Arial" w:hAnsi="Arial" w:cs="Arial"/>
          <w:color w:val="0000FF"/>
          <w:sz w:val="22"/>
          <w:szCs w:val="22"/>
          <w:lang w:val="es-MX"/>
        </w:rPr>
      </w:pPr>
      <w:r w:rsidRPr="00D359E0">
        <w:rPr>
          <w:rFonts w:ascii="Arial" w:hAnsi="Arial" w:cs="Arial"/>
          <w:color w:val="0000FF"/>
          <w:sz w:val="22"/>
          <w:szCs w:val="22"/>
          <w:lang w:val="es-MX"/>
        </w:rPr>
        <w:t xml:space="preserve">Con fundamento en lo dispuesto en el artículos 1, así como en la fracción XXVIII del artículo 70, de la Ley General de Transparencia y Acceso a la Información Pública, en relación con el </w:t>
      </w:r>
      <w:r w:rsidRPr="00D359E0">
        <w:rPr>
          <w:rFonts w:ascii="Arial" w:hAnsi="Arial" w:cs="Arial"/>
          <w:bCs/>
          <w:color w:val="0000FF"/>
          <w:sz w:val="22"/>
          <w:szCs w:val="22"/>
          <w:lang w:val="es-MX"/>
        </w:rPr>
        <w:t>Acuerdo del Consejo Nacional del Sistema Nacional de Transparencia, Acceso a la Información Pública y Protección de Datos Personales, por el que se aprueban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w:t>
      </w:r>
      <w:r w:rsidRPr="00D359E0">
        <w:rPr>
          <w:rFonts w:ascii="Arial" w:hAnsi="Arial" w:cs="Arial"/>
          <w:b/>
          <w:bCs/>
          <w:color w:val="0000FF"/>
          <w:sz w:val="22"/>
          <w:szCs w:val="22"/>
          <w:lang w:val="es-MX"/>
        </w:rPr>
        <w:t xml:space="preserve"> </w:t>
      </w:r>
      <w:r w:rsidRPr="00D359E0">
        <w:rPr>
          <w:rFonts w:ascii="Arial" w:hAnsi="Arial" w:cs="Arial"/>
          <w:color w:val="0000FF"/>
          <w:sz w:val="22"/>
          <w:szCs w:val="22"/>
          <w:lang w:val="es-MX"/>
        </w:rPr>
        <w:t>en los que se contempla la obligación de poner a la disposición del público, en los respectivos medios electrónicos, la información sobre los resultados de los procedimientos de cualquier naturaleza, incluyendo la versión pública del expediente respectivo y de los contratos celebrados, se tiene por enterado y aceptado por parte del “Consejo” y de los “Participantes”, la publicación de los datos y documentos señalados en los artículos y lineamientos en cita.</w:t>
      </w:r>
    </w:p>
    <w:p w:rsidR="009945E1" w:rsidRPr="00144405" w:rsidRDefault="009945E1" w:rsidP="008F09B1">
      <w:pPr>
        <w:spacing w:before="120" w:after="120"/>
        <w:ind w:right="45"/>
        <w:jc w:val="both"/>
        <w:rPr>
          <w:rFonts w:ascii="Arial" w:hAnsi="Arial" w:cs="Arial"/>
          <w:sz w:val="22"/>
          <w:szCs w:val="22"/>
          <w:lang w:val="es-MX"/>
        </w:rPr>
      </w:pPr>
    </w:p>
    <w:p w:rsidR="009945E1" w:rsidRPr="00144405" w:rsidRDefault="009945E1" w:rsidP="008F09B1">
      <w:pPr>
        <w:spacing w:before="120" w:after="120"/>
        <w:jc w:val="center"/>
        <w:rPr>
          <w:rFonts w:ascii="Arial" w:hAnsi="Arial" w:cs="Arial"/>
          <w:b/>
          <w:sz w:val="22"/>
          <w:szCs w:val="22"/>
        </w:rPr>
      </w:pPr>
      <w:r w:rsidRPr="00144405">
        <w:rPr>
          <w:rFonts w:ascii="Arial" w:hAnsi="Arial" w:cs="Arial"/>
          <w:b/>
          <w:sz w:val="22"/>
          <w:szCs w:val="22"/>
        </w:rPr>
        <w:t xml:space="preserve">CIUDAD DE MÉXICO, A </w:t>
      </w:r>
      <w:r w:rsidRPr="003D31AD">
        <w:rPr>
          <w:rFonts w:ascii="Arial" w:hAnsi="Arial" w:cs="Arial"/>
          <w:b/>
          <w:noProof/>
          <w:color w:val="0000FF"/>
          <w:sz w:val="22"/>
          <w:szCs w:val="22"/>
        </w:rPr>
        <w:t>14 DE JULIO DE 2016</w:t>
      </w:r>
      <w:r w:rsidRPr="00144405">
        <w:rPr>
          <w:rFonts w:ascii="Arial" w:hAnsi="Arial" w:cs="Arial"/>
          <w:b/>
          <w:sz w:val="22"/>
          <w:szCs w:val="22"/>
        </w:rPr>
        <w:t>.</w:t>
      </w:r>
    </w:p>
    <w:p w:rsidR="009945E1" w:rsidRPr="00144405" w:rsidRDefault="009945E1" w:rsidP="008F09B1">
      <w:pPr>
        <w:spacing w:before="120" w:after="120"/>
        <w:jc w:val="center"/>
        <w:rPr>
          <w:rFonts w:ascii="Arial" w:hAnsi="Arial" w:cs="Arial"/>
          <w:b/>
          <w:sz w:val="22"/>
          <w:szCs w:val="22"/>
        </w:rPr>
      </w:pPr>
    </w:p>
    <w:p w:rsidR="009945E1" w:rsidRPr="00144405" w:rsidRDefault="009945E1" w:rsidP="008F09B1">
      <w:pPr>
        <w:spacing w:before="120" w:after="120"/>
        <w:jc w:val="center"/>
        <w:rPr>
          <w:rFonts w:ascii="Arial" w:hAnsi="Arial" w:cs="Arial"/>
          <w:b/>
          <w:sz w:val="22"/>
          <w:szCs w:val="22"/>
        </w:rPr>
      </w:pPr>
    </w:p>
    <w:p w:rsidR="009945E1" w:rsidRPr="00144405" w:rsidRDefault="009945E1" w:rsidP="008F09B1">
      <w:pPr>
        <w:widowControl w:val="0"/>
        <w:spacing w:before="120" w:after="120"/>
        <w:jc w:val="center"/>
        <w:rPr>
          <w:rFonts w:ascii="Arial" w:hAnsi="Arial" w:cs="Arial"/>
          <w:b/>
          <w:caps/>
          <w:noProof/>
          <w:color w:val="0000FF"/>
          <w:sz w:val="22"/>
          <w:szCs w:val="22"/>
        </w:rPr>
      </w:pPr>
      <w:r w:rsidRPr="003D31AD">
        <w:rPr>
          <w:rFonts w:ascii="Arial" w:hAnsi="Arial" w:cs="Arial"/>
          <w:b/>
          <w:caps/>
          <w:noProof/>
          <w:color w:val="0000FF"/>
          <w:sz w:val="22"/>
          <w:szCs w:val="22"/>
        </w:rPr>
        <w:t>ING. FRANCISCO JAVIER PÉREZ MAQUEDA</w:t>
      </w:r>
    </w:p>
    <w:p w:rsidR="009945E1" w:rsidRPr="00144405" w:rsidRDefault="009945E1" w:rsidP="008F09B1">
      <w:pPr>
        <w:widowControl w:val="0"/>
        <w:spacing w:before="120" w:after="120"/>
        <w:jc w:val="center"/>
        <w:rPr>
          <w:rFonts w:ascii="Arial" w:hAnsi="Arial" w:cs="Arial"/>
          <w:b/>
          <w:caps/>
          <w:sz w:val="22"/>
          <w:szCs w:val="22"/>
        </w:rPr>
      </w:pPr>
      <w:r w:rsidRPr="00144405">
        <w:rPr>
          <w:rFonts w:ascii="Arial" w:hAnsi="Arial" w:cs="Arial"/>
          <w:b/>
          <w:caps/>
          <w:sz w:val="22"/>
          <w:szCs w:val="22"/>
        </w:rPr>
        <w:t>DIRECTOR GENERAL DE INMUEBLES Y MANTENIMIENTO</w:t>
      </w:r>
    </w:p>
    <w:p w:rsidR="009945E1" w:rsidRPr="00144405" w:rsidRDefault="009945E1">
      <w:pPr>
        <w:rPr>
          <w:rFonts w:ascii="Arial" w:hAnsi="Arial" w:cs="Arial"/>
          <w:b/>
          <w:caps/>
          <w:sz w:val="22"/>
          <w:szCs w:val="22"/>
          <w:lang w:val="es-MX"/>
        </w:rPr>
      </w:pPr>
      <w:r w:rsidRPr="00144405">
        <w:rPr>
          <w:rFonts w:ascii="Arial" w:hAnsi="Arial" w:cs="Arial"/>
          <w:b/>
          <w:caps/>
          <w:sz w:val="22"/>
          <w:szCs w:val="22"/>
          <w:lang w:val="es-MX"/>
        </w:rPr>
        <w:br w:type="page"/>
      </w:r>
    </w:p>
    <w:p w:rsidR="009945E1" w:rsidRPr="00144405" w:rsidRDefault="009945E1"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lastRenderedPageBreak/>
        <w:t xml:space="preserve">RELACIÓN DE ANEXOS </w:t>
      </w:r>
    </w:p>
    <w:p w:rsidR="009945E1" w:rsidRPr="00144405" w:rsidRDefault="009945E1"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9945E1" w:rsidRPr="00144405" w:rsidRDefault="009945E1" w:rsidP="005E291E">
      <w:pPr>
        <w:widowControl w:val="0"/>
        <w:spacing w:before="120" w:after="120"/>
        <w:jc w:val="center"/>
        <w:rPr>
          <w:rFonts w:ascii="Arial" w:hAnsi="Arial" w:cs="Arial"/>
          <w:b/>
          <w:caps/>
          <w:sz w:val="21"/>
          <w:szCs w:val="21"/>
          <w:lang w:val="pt-BR"/>
        </w:rPr>
      </w:pPr>
      <w:r w:rsidRPr="003D31AD">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3D31AD">
        <w:rPr>
          <w:rFonts w:ascii="Arial" w:hAnsi="Arial" w:cs="Arial"/>
          <w:b/>
          <w:caps/>
          <w:noProof/>
          <w:color w:val="0000FF"/>
          <w:sz w:val="21"/>
          <w:szCs w:val="21"/>
          <w:lang w:val="es-MX"/>
        </w:rPr>
        <w:t>CJF/SEA/DGIM/LP/08/2016</w:t>
      </w:r>
    </w:p>
    <w:p w:rsidR="009945E1" w:rsidRPr="00144405" w:rsidRDefault="009945E1" w:rsidP="005E291E">
      <w:pPr>
        <w:widowControl w:val="0"/>
        <w:jc w:val="both"/>
        <w:rPr>
          <w:rFonts w:ascii="Arial" w:hAnsi="Arial" w:cs="Arial"/>
          <w:sz w:val="21"/>
          <w:szCs w:val="21"/>
          <w:lang w:val="pt-BR"/>
        </w:rPr>
      </w:pP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9945E1" w:rsidRPr="00144405" w:rsidRDefault="009945E1"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9945E1" w:rsidRPr="00144405" w:rsidRDefault="009945E1"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9945E1" w:rsidRPr="00144405" w:rsidRDefault="009945E1"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9945E1" w:rsidRPr="00144405" w:rsidRDefault="009945E1"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9945E1" w:rsidRPr="00144405" w:rsidRDefault="009945E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9945E1" w:rsidRPr="00144405" w:rsidRDefault="009945E1"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9945E1" w:rsidRPr="00144405" w:rsidRDefault="009945E1"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9945E1" w:rsidRPr="00144405" w:rsidRDefault="009945E1"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9945E1" w:rsidRPr="00144405" w:rsidRDefault="009945E1"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9945E1" w:rsidRPr="00144405" w:rsidRDefault="009945E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9945E1" w:rsidRPr="00144405" w:rsidRDefault="009945E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9945E1" w:rsidRPr="00144405" w:rsidRDefault="009945E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9945E1" w:rsidRPr="00144405" w:rsidRDefault="009945E1" w:rsidP="005171A4">
      <w:pPr>
        <w:widowControl w:val="0"/>
        <w:spacing w:before="60" w:after="60"/>
        <w:ind w:left="1418" w:hanging="1418"/>
        <w:jc w:val="both"/>
        <w:rPr>
          <w:rFonts w:ascii="Arial" w:hAnsi="Arial" w:cs="Arial"/>
          <w:sz w:val="21"/>
          <w:szCs w:val="21"/>
          <w:lang w:val="es-MX"/>
        </w:rPr>
      </w:pPr>
    </w:p>
    <w:p w:rsidR="009945E1" w:rsidRPr="00144405" w:rsidRDefault="009945E1" w:rsidP="005E291E">
      <w:pPr>
        <w:widowControl w:val="0"/>
        <w:ind w:left="1418" w:hanging="1418"/>
        <w:jc w:val="both"/>
        <w:rPr>
          <w:b/>
          <w:sz w:val="21"/>
          <w:szCs w:val="21"/>
          <w:lang w:val="es-MX"/>
        </w:rPr>
      </w:pPr>
      <w:r w:rsidRPr="00144405">
        <w:rPr>
          <w:b/>
          <w:sz w:val="21"/>
          <w:szCs w:val="21"/>
          <w:lang w:val="es-MX"/>
        </w:rPr>
        <w:br w:type="page"/>
      </w: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9945E1" w:rsidRPr="00144405" w:rsidRDefault="009945E1" w:rsidP="005E291E">
      <w:pPr>
        <w:rPr>
          <w:rFonts w:ascii="Arial" w:hAnsi="Arial" w:cs="Arial"/>
          <w:sz w:val="21"/>
          <w:szCs w:val="21"/>
          <w:lang w:val="es-MX"/>
        </w:r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B5127C" w:rsidRDefault="009945E1" w:rsidP="005E291E">
      <w:pPr>
        <w:widowControl w:val="0"/>
        <w:tabs>
          <w:tab w:val="left" w:pos="864"/>
          <w:tab w:val="left" w:pos="1152"/>
        </w:tabs>
        <w:ind w:left="864"/>
        <w:jc w:val="center"/>
        <w:rPr>
          <w:rFonts w:ascii="Arial" w:hAnsi="Arial" w:cs="Arial"/>
          <w:sz w:val="16"/>
          <w:szCs w:val="16"/>
          <w:lang w:val="es-MX"/>
        </w:rPr>
      </w:pP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9945E1" w:rsidRPr="00B5127C" w:rsidRDefault="009945E1" w:rsidP="005E291E">
      <w:pPr>
        <w:widowControl w:val="0"/>
        <w:tabs>
          <w:tab w:val="left" w:pos="864"/>
          <w:tab w:val="left" w:pos="1152"/>
        </w:tabs>
        <w:ind w:left="864"/>
        <w:jc w:val="both"/>
        <w:rPr>
          <w:rFonts w:ascii="Arial" w:hAnsi="Arial" w:cs="Arial"/>
          <w:sz w:val="16"/>
          <w:szCs w:val="16"/>
          <w:lang w:val="es-MX"/>
        </w:rPr>
      </w:pPr>
    </w:p>
    <w:p w:rsidR="009945E1" w:rsidRPr="00144405" w:rsidRDefault="009945E1"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B5127C" w:rsidRDefault="009945E1" w:rsidP="005E291E">
      <w:pPr>
        <w:widowControl w:val="0"/>
        <w:tabs>
          <w:tab w:val="left" w:pos="864"/>
          <w:tab w:val="left" w:pos="1152"/>
        </w:tabs>
        <w:ind w:left="864" w:hanging="864"/>
        <w:jc w:val="both"/>
        <w:rPr>
          <w:rFonts w:ascii="Arial" w:hAnsi="Arial" w:cs="Arial"/>
          <w:sz w:val="16"/>
          <w:szCs w:val="16"/>
          <w:lang w:val="es-MX"/>
        </w:rPr>
      </w:pPr>
    </w:p>
    <w:p w:rsidR="009945E1" w:rsidRPr="00144405" w:rsidRDefault="009945E1"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3D31AD">
        <w:rPr>
          <w:rFonts w:ascii="Arial" w:hAnsi="Arial" w:cs="Arial"/>
          <w:b/>
          <w:caps/>
          <w:noProof/>
          <w:sz w:val="21"/>
          <w:szCs w:val="21"/>
        </w:rPr>
        <w:t>ING. FRANCISCO JAVIER PÉREZ MAQUEDA</w:t>
      </w: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3D31AD">
        <w:rPr>
          <w:rFonts w:ascii="Arial" w:hAnsi="Arial" w:cs="Arial"/>
          <w:b/>
          <w:noProof/>
          <w:sz w:val="21"/>
          <w:szCs w:val="21"/>
          <w:lang w:val="es-MX"/>
        </w:rPr>
        <w:t>LICITACIÓN PÚBLICA NACIONAL</w:t>
      </w:r>
      <w:r w:rsidRPr="00144405">
        <w:rPr>
          <w:rFonts w:ascii="Arial" w:hAnsi="Arial" w:cs="Arial"/>
          <w:sz w:val="21"/>
          <w:szCs w:val="21"/>
          <w:lang w:val="es-MX"/>
        </w:rPr>
        <w:t xml:space="preserve"> N° </w:t>
      </w:r>
      <w:r w:rsidRPr="003D31AD">
        <w:rPr>
          <w:rFonts w:ascii="Arial" w:hAnsi="Arial" w:cs="Arial"/>
          <w:b/>
          <w:noProof/>
          <w:sz w:val="21"/>
          <w:szCs w:val="21"/>
          <w:lang w:val="es-MX"/>
        </w:rPr>
        <w:t>CJF/SEA/DGIM/LP/08/2016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3D31AD">
        <w:rPr>
          <w:rFonts w:ascii="Arial" w:hAnsi="Arial" w:cs="Arial"/>
          <w:b/>
          <w:noProof/>
          <w:sz w:val="21"/>
          <w:szCs w:val="21"/>
          <w:lang w:val="es-MX"/>
        </w:rPr>
        <w:t>PROYECTO INTEGRAL PARA LA “CONSTRUCCIÓN DEL CENTRO DE JUSTICIA PENAL FEDERAL EN QUERÉTARO, QUERÉTARO"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3D31AD">
        <w:rPr>
          <w:rFonts w:ascii="Arial" w:hAnsi="Arial" w:cs="Arial"/>
          <w:b/>
          <w:noProof/>
          <w:sz w:val="21"/>
          <w:szCs w:val="21"/>
          <w:lang w:val="es-MX"/>
        </w:rPr>
        <w:t>FRACCIÓN III, CALLE MICROINDUSTRIALES No. 1050, SAN JOSÉ EL ALTO, QUERÉTARO, QUERÉTARO</w:t>
      </w:r>
      <w:r w:rsidRPr="00144405">
        <w:rPr>
          <w:rFonts w:ascii="Arial" w:hAnsi="Arial" w:cs="Arial"/>
          <w:b/>
          <w:sz w:val="21"/>
          <w:szCs w:val="21"/>
          <w:lang w:val="es-MX"/>
        </w:rPr>
        <w:t>.</w:t>
      </w:r>
      <w:r w:rsidRPr="00144405">
        <w:rPr>
          <w:rFonts w:ascii="Arial" w:hAnsi="Arial" w:cs="Arial"/>
          <w:sz w:val="21"/>
          <w:szCs w:val="21"/>
          <w:lang w:val="es-MX"/>
        </w:rPr>
        <w:t xml:space="preserve"> </w:t>
      </w:r>
    </w:p>
    <w:p w:rsidR="009945E1" w:rsidRPr="00B5127C" w:rsidRDefault="009945E1" w:rsidP="005E291E">
      <w:pPr>
        <w:widowControl w:val="0"/>
        <w:spacing w:before="120" w:after="120"/>
        <w:jc w:val="both"/>
        <w:rPr>
          <w:rFonts w:ascii="Arial" w:hAnsi="Arial" w:cs="Arial"/>
          <w:sz w:val="16"/>
          <w:szCs w:val="16"/>
          <w:lang w:val="es-MX"/>
        </w:rPr>
      </w:pPr>
    </w:p>
    <w:p w:rsidR="009945E1" w:rsidRPr="00144405" w:rsidRDefault="009945E1"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9945E1" w:rsidRPr="00B5127C" w:rsidRDefault="009945E1" w:rsidP="005E291E">
      <w:pPr>
        <w:spacing w:before="120" w:after="120"/>
        <w:ind w:right="50"/>
        <w:jc w:val="both"/>
        <w:rPr>
          <w:rFonts w:ascii="Arial" w:hAnsi="Arial" w:cs="Arial"/>
          <w:sz w:val="16"/>
          <w:szCs w:val="16"/>
        </w:rPr>
      </w:pPr>
    </w:p>
    <w:p w:rsidR="009945E1" w:rsidRPr="00144405" w:rsidRDefault="009945E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45E1" w:rsidRPr="00144405" w:rsidTr="005E291E">
        <w:tc>
          <w:tcPr>
            <w:tcW w:w="3794" w:type="dxa"/>
          </w:tcPr>
          <w:p w:rsidR="009945E1" w:rsidRPr="00144405" w:rsidRDefault="009945E1" w:rsidP="005E291E">
            <w:pPr>
              <w:widowControl w:val="0"/>
              <w:spacing w:before="60" w:after="60"/>
              <w:ind w:left="142"/>
              <w:jc w:val="both"/>
              <w:rPr>
                <w:rFonts w:ascii="Arial" w:hAnsi="Arial" w:cs="Arial"/>
                <w:sz w:val="21"/>
                <w:szCs w:val="21"/>
                <w:lang w:val="es-MX"/>
              </w:rPr>
            </w:pPr>
          </w:p>
        </w:tc>
        <w:tc>
          <w:tcPr>
            <w:tcW w:w="6129" w:type="dxa"/>
          </w:tcPr>
          <w:p w:rsidR="009945E1" w:rsidRPr="00144405" w:rsidRDefault="009945E1" w:rsidP="005E291E">
            <w:pPr>
              <w:widowControl w:val="0"/>
              <w:spacing w:before="60" w:after="60"/>
              <w:ind w:left="142"/>
              <w:jc w:val="both"/>
              <w:rPr>
                <w:rFonts w:ascii="Arial" w:hAnsi="Arial" w:cs="Arial"/>
                <w:sz w:val="21"/>
                <w:szCs w:val="21"/>
                <w:lang w:val="es-MX"/>
              </w:rPr>
            </w:pPr>
          </w:p>
        </w:tc>
      </w:tr>
    </w:tbl>
    <w:p w:rsidR="009945E1" w:rsidRPr="00144405" w:rsidRDefault="009945E1"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45E1" w:rsidRPr="00144405" w:rsidTr="005E291E">
        <w:tc>
          <w:tcPr>
            <w:tcW w:w="3794" w:type="dxa"/>
          </w:tcPr>
          <w:p w:rsidR="009945E1" w:rsidRPr="00144405" w:rsidRDefault="009945E1" w:rsidP="005E291E">
            <w:pPr>
              <w:widowControl w:val="0"/>
              <w:spacing w:before="60" w:after="60"/>
              <w:ind w:left="142"/>
              <w:jc w:val="both"/>
              <w:rPr>
                <w:rFonts w:ascii="Arial" w:hAnsi="Arial" w:cs="Arial"/>
                <w:sz w:val="21"/>
                <w:szCs w:val="21"/>
                <w:lang w:val="es-MX"/>
              </w:rPr>
            </w:pPr>
          </w:p>
        </w:tc>
        <w:tc>
          <w:tcPr>
            <w:tcW w:w="6129" w:type="dxa"/>
          </w:tcPr>
          <w:p w:rsidR="009945E1" w:rsidRPr="00144405" w:rsidRDefault="009945E1" w:rsidP="005E291E">
            <w:pPr>
              <w:widowControl w:val="0"/>
              <w:spacing w:before="60" w:after="60"/>
              <w:ind w:left="142"/>
              <w:jc w:val="both"/>
              <w:rPr>
                <w:rFonts w:ascii="Arial" w:hAnsi="Arial" w:cs="Arial"/>
                <w:sz w:val="21"/>
                <w:szCs w:val="21"/>
                <w:lang w:val="es-MX"/>
              </w:rPr>
            </w:pPr>
          </w:p>
        </w:tc>
      </w:tr>
    </w:tbl>
    <w:p w:rsidR="009945E1" w:rsidRPr="00144405" w:rsidRDefault="009945E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45E1" w:rsidRPr="00144405" w:rsidTr="005E291E">
        <w:tc>
          <w:tcPr>
            <w:tcW w:w="3794" w:type="dxa"/>
          </w:tcPr>
          <w:p w:rsidR="009945E1" w:rsidRPr="00144405" w:rsidRDefault="009945E1" w:rsidP="005E291E">
            <w:pPr>
              <w:widowControl w:val="0"/>
              <w:spacing w:before="60" w:after="60"/>
              <w:ind w:left="142"/>
              <w:jc w:val="both"/>
              <w:rPr>
                <w:rFonts w:ascii="Arial" w:hAnsi="Arial" w:cs="Arial"/>
                <w:sz w:val="21"/>
                <w:szCs w:val="21"/>
                <w:lang w:val="es-MX"/>
              </w:rPr>
            </w:pPr>
          </w:p>
        </w:tc>
        <w:tc>
          <w:tcPr>
            <w:tcW w:w="6129" w:type="dxa"/>
          </w:tcPr>
          <w:p w:rsidR="009945E1" w:rsidRPr="00144405" w:rsidRDefault="009945E1" w:rsidP="005E291E">
            <w:pPr>
              <w:widowControl w:val="0"/>
              <w:spacing w:before="60" w:after="60"/>
              <w:ind w:left="142"/>
              <w:jc w:val="both"/>
              <w:rPr>
                <w:rFonts w:ascii="Arial" w:hAnsi="Arial" w:cs="Arial"/>
                <w:sz w:val="21"/>
                <w:szCs w:val="21"/>
                <w:lang w:val="es-MX"/>
              </w:rPr>
            </w:pPr>
          </w:p>
        </w:tc>
      </w:tr>
    </w:tbl>
    <w:p w:rsidR="009945E1" w:rsidRPr="00144405" w:rsidRDefault="009945E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45E1" w:rsidRPr="00144405" w:rsidTr="005E291E">
        <w:tc>
          <w:tcPr>
            <w:tcW w:w="3794" w:type="dxa"/>
          </w:tcPr>
          <w:p w:rsidR="009945E1" w:rsidRPr="00144405" w:rsidRDefault="009945E1" w:rsidP="005E291E">
            <w:pPr>
              <w:widowControl w:val="0"/>
              <w:spacing w:before="60" w:after="60"/>
              <w:ind w:left="142"/>
              <w:jc w:val="both"/>
              <w:rPr>
                <w:rFonts w:ascii="Arial" w:hAnsi="Arial" w:cs="Arial"/>
                <w:sz w:val="21"/>
                <w:szCs w:val="21"/>
                <w:lang w:val="es-MX"/>
              </w:rPr>
            </w:pPr>
          </w:p>
        </w:tc>
        <w:tc>
          <w:tcPr>
            <w:tcW w:w="6129" w:type="dxa"/>
          </w:tcPr>
          <w:p w:rsidR="009945E1" w:rsidRPr="00144405" w:rsidRDefault="009945E1" w:rsidP="005E291E">
            <w:pPr>
              <w:widowControl w:val="0"/>
              <w:spacing w:before="60" w:after="60"/>
              <w:ind w:left="142"/>
              <w:jc w:val="both"/>
              <w:rPr>
                <w:rFonts w:ascii="Arial" w:hAnsi="Arial" w:cs="Arial"/>
                <w:sz w:val="21"/>
                <w:szCs w:val="21"/>
                <w:lang w:val="es-MX"/>
              </w:rPr>
            </w:pPr>
          </w:p>
        </w:tc>
      </w:tr>
    </w:tbl>
    <w:p w:rsidR="009945E1" w:rsidRPr="00144405" w:rsidRDefault="009945E1"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45E1" w:rsidRPr="00144405" w:rsidTr="005E291E">
        <w:tc>
          <w:tcPr>
            <w:tcW w:w="3794" w:type="dxa"/>
          </w:tcPr>
          <w:p w:rsidR="009945E1" w:rsidRPr="00144405" w:rsidRDefault="009945E1" w:rsidP="005E291E">
            <w:pPr>
              <w:widowControl w:val="0"/>
              <w:spacing w:before="60" w:after="60"/>
              <w:ind w:left="142"/>
              <w:jc w:val="both"/>
              <w:rPr>
                <w:rFonts w:ascii="Arial" w:hAnsi="Arial" w:cs="Arial"/>
                <w:sz w:val="21"/>
                <w:szCs w:val="21"/>
                <w:lang w:val="es-MX"/>
              </w:rPr>
            </w:pPr>
          </w:p>
        </w:tc>
        <w:tc>
          <w:tcPr>
            <w:tcW w:w="6129" w:type="dxa"/>
          </w:tcPr>
          <w:p w:rsidR="009945E1" w:rsidRPr="00144405" w:rsidRDefault="009945E1" w:rsidP="005E291E">
            <w:pPr>
              <w:widowControl w:val="0"/>
              <w:spacing w:before="60" w:after="60"/>
              <w:ind w:left="142"/>
              <w:jc w:val="both"/>
              <w:rPr>
                <w:rFonts w:ascii="Arial" w:hAnsi="Arial" w:cs="Arial"/>
                <w:sz w:val="21"/>
                <w:szCs w:val="21"/>
                <w:lang w:val="es-MX"/>
              </w:rPr>
            </w:pPr>
          </w:p>
        </w:tc>
      </w:tr>
    </w:tbl>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rPr>
          <w:rFonts w:ascii="Arial" w:hAnsi="Arial" w:cs="Arial"/>
          <w:b/>
          <w:sz w:val="21"/>
          <w:szCs w:val="21"/>
          <w:lang w:val="es-MX"/>
        </w:rPr>
      </w:pPr>
      <w:r w:rsidRPr="00144405">
        <w:rPr>
          <w:rFonts w:ascii="Arial" w:hAnsi="Arial" w:cs="Arial"/>
          <w:b/>
          <w:sz w:val="21"/>
          <w:szCs w:val="21"/>
          <w:lang w:val="es-MX"/>
        </w:rPr>
        <w:br w:type="page"/>
      </w: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9945E1" w:rsidRPr="00144405" w:rsidRDefault="009945E1" w:rsidP="005E291E">
      <w:pPr>
        <w:widowControl w:val="0"/>
        <w:jc w:val="center"/>
        <w:rPr>
          <w:rFonts w:ascii="Arial" w:hAnsi="Arial" w:cs="Arial"/>
          <w:b/>
          <w:sz w:val="21"/>
          <w:szCs w:val="21"/>
          <w:lang w:val="es-MX"/>
        </w:rPr>
      </w:pPr>
    </w:p>
    <w:p w:rsidR="009217E6" w:rsidRPr="00937FAD" w:rsidRDefault="009217E6" w:rsidP="009217E6">
      <w:pPr>
        <w:widowControl w:val="0"/>
        <w:jc w:val="center"/>
        <w:rPr>
          <w:rFonts w:ascii="Arial" w:hAnsi="Arial"/>
          <w:b/>
          <w:sz w:val="21"/>
          <w:szCs w:val="21"/>
          <w:lang w:val="es-MX"/>
        </w:rPr>
      </w:pPr>
      <w:r w:rsidRPr="00937FAD">
        <w:rPr>
          <w:rFonts w:ascii="Arial" w:hAnsi="Arial"/>
          <w:b/>
          <w:sz w:val="21"/>
          <w:szCs w:val="21"/>
          <w:lang w:val="es-MX"/>
        </w:rPr>
        <w:t xml:space="preserve">MANIFESTACIÓN DE LA SITUACIÓN FINANCIERA </w:t>
      </w:r>
      <w:r>
        <w:rPr>
          <w:rFonts w:ascii="Arial" w:hAnsi="Arial"/>
          <w:b/>
          <w:sz w:val="21"/>
          <w:szCs w:val="21"/>
          <w:lang w:val="es-MX"/>
        </w:rPr>
        <w:t>Y FISCAL</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9945E1" w:rsidRPr="00144405" w:rsidRDefault="009945E1" w:rsidP="005E291E">
      <w:pPr>
        <w:widowControl w:val="0"/>
        <w:tabs>
          <w:tab w:val="left" w:pos="864"/>
          <w:tab w:val="left" w:pos="1152"/>
        </w:tabs>
        <w:ind w:left="864"/>
        <w:jc w:val="both"/>
        <w:rPr>
          <w:rFonts w:ascii="Arial" w:hAnsi="Arial" w:cs="Arial"/>
          <w:sz w:val="21"/>
          <w:szCs w:val="21"/>
          <w:lang w:val="es-MX"/>
        </w:rPr>
      </w:pPr>
    </w:p>
    <w:p w:rsidR="009945E1" w:rsidRPr="00144405" w:rsidRDefault="009945E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p>
    <w:p w:rsidR="009945E1" w:rsidRPr="00144405" w:rsidRDefault="009945E1"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3D31AD">
        <w:rPr>
          <w:rFonts w:ascii="Arial" w:hAnsi="Arial" w:cs="Arial"/>
          <w:b/>
          <w:caps/>
          <w:noProof/>
          <w:color w:val="0000FF"/>
          <w:sz w:val="21"/>
          <w:szCs w:val="21"/>
        </w:rPr>
        <w:t>ING. FRANCISCO JAVIER PÉREZ MAQUEDA</w:t>
      </w:r>
    </w:p>
    <w:p w:rsidR="009945E1" w:rsidRPr="00144405" w:rsidRDefault="009945E1" w:rsidP="005E291E">
      <w:pPr>
        <w:widowControl w:val="0"/>
        <w:tabs>
          <w:tab w:val="left" w:pos="0"/>
          <w:tab w:val="left" w:pos="1152"/>
        </w:tabs>
        <w:jc w:val="right"/>
        <w:rPr>
          <w:rFonts w:ascii="Arial" w:hAnsi="Arial" w:cs="Arial"/>
          <w:sz w:val="21"/>
          <w:szCs w:val="21"/>
          <w:lang w:val="es-MX"/>
        </w:rPr>
      </w:pP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3D31A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3D31AD">
        <w:rPr>
          <w:rFonts w:ascii="Arial" w:hAnsi="Arial" w:cs="Arial"/>
          <w:b/>
          <w:noProof/>
          <w:color w:val="0000FF"/>
          <w:sz w:val="21"/>
          <w:szCs w:val="21"/>
          <w:lang w:val="es-MX"/>
        </w:rPr>
        <w:t>CJF/SEA/DGIM/LP/08/2016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3D31AD">
        <w:rPr>
          <w:rFonts w:ascii="Arial" w:hAnsi="Arial" w:cs="Arial"/>
          <w:b/>
          <w:noProof/>
          <w:color w:val="0000FF"/>
          <w:sz w:val="21"/>
          <w:szCs w:val="21"/>
          <w:lang w:val="es-MX"/>
        </w:rPr>
        <w:t>PROYECTO INTEGRAL PARA LA “CONSTRUCCIÓN DEL CENTRO DE JUSTICIA PENAL FEDERAL EN QUERÉTARO, QUERÉTARO"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3D31AD">
        <w:rPr>
          <w:rFonts w:ascii="Arial" w:hAnsi="Arial" w:cs="Arial"/>
          <w:b/>
          <w:noProof/>
          <w:color w:val="0000FF"/>
          <w:sz w:val="21"/>
          <w:szCs w:val="21"/>
          <w:lang w:val="es-MX"/>
        </w:rPr>
        <w:t>FRACCIÓN III, CALLE MICROINDUSTRIALES No. 1050, SAN JOSÉ EL ALTO, QUERÉTARO, QUERÉTARO</w:t>
      </w: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9217E6" w:rsidRPr="003E7004" w:rsidRDefault="009217E6" w:rsidP="009217E6">
      <w:pPr>
        <w:widowControl w:val="0"/>
        <w:numPr>
          <w:ilvl w:val="0"/>
          <w:numId w:val="13"/>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a) No tenemos adeudos respecto a nuestras obligaciones fiscales con ninguna de las Entidades del Gobierno Federal, ni nos encontramos en los supuestos del art. 32 D del Código Fiscal de la Federación.</w:t>
      </w:r>
    </w:p>
    <w:p w:rsidR="009217E6" w:rsidRPr="005C5F5F" w:rsidRDefault="009217E6" w:rsidP="009217E6">
      <w:pPr>
        <w:widowControl w:val="0"/>
        <w:numPr>
          <w:ilvl w:val="0"/>
          <w:numId w:val="13"/>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9217E6" w:rsidRPr="003E7004" w:rsidRDefault="009217E6" w:rsidP="009217E6">
      <w:pPr>
        <w:widowControl w:val="0"/>
        <w:numPr>
          <w:ilvl w:val="0"/>
          <w:numId w:val="13"/>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9945E1" w:rsidRPr="00144405" w:rsidRDefault="009945E1" w:rsidP="005E291E">
      <w:pPr>
        <w:pStyle w:val="Prrafodelista"/>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9945E1" w:rsidRPr="00144405" w:rsidRDefault="009945E1" w:rsidP="005E291E">
      <w:pPr>
        <w:spacing w:before="40"/>
        <w:jc w:val="both"/>
        <w:rPr>
          <w:rFonts w:ascii="Arial" w:hAnsi="Arial" w:cs="Arial"/>
          <w:sz w:val="21"/>
          <w:szCs w:val="21"/>
          <w:lang w:val="es-MX"/>
        </w:rPr>
      </w:pPr>
    </w:p>
    <w:p w:rsidR="009945E1" w:rsidRPr="00144405" w:rsidRDefault="009945E1" w:rsidP="005E291E">
      <w:pPr>
        <w:widowControl w:val="0"/>
        <w:jc w:val="center"/>
        <w:rPr>
          <w:rFonts w:ascii="Arial" w:hAnsi="Arial" w:cs="Arial"/>
          <w:b/>
          <w:sz w:val="21"/>
          <w:szCs w:val="21"/>
          <w:lang w:val="es-MX"/>
        </w:rPr>
        <w:sectPr w:rsidR="009945E1" w:rsidRPr="00144405" w:rsidSect="009945E1">
          <w:headerReference w:type="default" r:id="rId14"/>
          <w:footerReference w:type="default" r:id="rId15"/>
          <w:pgSz w:w="12242" w:h="15842" w:code="1"/>
          <w:pgMar w:top="1669" w:right="851" w:bottom="1247" w:left="1418" w:header="567" w:footer="567" w:gutter="0"/>
          <w:pgNumType w:start="1"/>
          <w:cols w:space="720"/>
        </w:sectPr>
      </w:pP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3D31AD">
              <w:rPr>
                <w:rFonts w:ascii="Arial" w:hAnsi="Arial"/>
                <w:b/>
                <w:noProof/>
                <w:color w:val="0000FF"/>
                <w:lang w:val="es-MX"/>
              </w:rPr>
              <w:t>FRACCIÓN III, CALLE MICROINDUSTRIALES No. 1050, SAN JOSÉ EL ALTO,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9945E1" w:rsidRPr="002E21DE" w:rsidRDefault="009945E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9945E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9945E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highlight w:val="yellow"/>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bl>
    <w:p w:rsidR="009945E1" w:rsidRPr="002E21DE" w:rsidRDefault="009945E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945E1" w:rsidRPr="00F67C43" w:rsidTr="005E291E">
        <w:trPr>
          <w:cantSplit/>
        </w:trPr>
        <w:tc>
          <w:tcPr>
            <w:tcW w:w="8150" w:type="dxa"/>
            <w:gridSpan w:val="3"/>
          </w:tcPr>
          <w:p w:rsidR="009945E1" w:rsidRPr="00F67C43" w:rsidRDefault="009945E1"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9945E1" w:rsidRPr="00F67C43" w:rsidRDefault="009945E1" w:rsidP="005E291E">
            <w:pPr>
              <w:widowControl w:val="0"/>
              <w:jc w:val="center"/>
              <w:rPr>
                <w:rFonts w:ascii="Arial" w:hAnsi="Arial"/>
                <w:b/>
                <w:color w:val="0033CC"/>
                <w:sz w:val="16"/>
                <w:szCs w:val="16"/>
                <w:lang w:val="es-MX"/>
              </w:rPr>
            </w:pPr>
          </w:p>
        </w:tc>
      </w:tr>
      <w:tr w:rsidR="009945E1" w:rsidRPr="002E21DE" w:rsidTr="005E291E">
        <w:trPr>
          <w:cantSplit/>
        </w:trPr>
        <w:tc>
          <w:tcPr>
            <w:tcW w:w="1488"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5245" w:type="dxa"/>
          </w:tcPr>
          <w:p w:rsidR="009945E1" w:rsidRPr="002E21DE" w:rsidRDefault="009945E1" w:rsidP="005E291E">
            <w:pPr>
              <w:widowControl w:val="0"/>
              <w:jc w:val="center"/>
              <w:rPr>
                <w:rFonts w:ascii="Arial" w:hAnsi="Arial"/>
                <w:b/>
                <w:lang w:val="es-MX"/>
              </w:rPr>
            </w:pPr>
            <w:r w:rsidRPr="002E21DE">
              <w:rPr>
                <w:rFonts w:ascii="Arial" w:hAnsi="Arial"/>
                <w:b/>
                <w:lang w:val="es-MX"/>
              </w:rPr>
              <w:t>NOMBRE Y FIRMA DEL REPRESENTANTE LEGAL</w:t>
            </w:r>
          </w:p>
        </w:tc>
      </w:tr>
    </w:tbl>
    <w:p w:rsidR="009945E1" w:rsidRPr="002E21DE" w:rsidRDefault="009945E1" w:rsidP="005E291E">
      <w:pPr>
        <w:widowControl w:val="0"/>
        <w:ind w:left="426" w:hanging="426"/>
        <w:rPr>
          <w:rFonts w:ascii="Arial" w:hAnsi="Arial" w:cs="Arial"/>
          <w:b/>
          <w:lang w:val="es-ES"/>
        </w:rPr>
      </w:pPr>
    </w:p>
    <w:p w:rsidR="009945E1" w:rsidRPr="002E21DE" w:rsidRDefault="009945E1"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9945E1" w:rsidRPr="002E21DE" w:rsidRDefault="009945E1"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3D31AD">
              <w:rPr>
                <w:rFonts w:ascii="Arial" w:hAnsi="Arial"/>
                <w:b/>
                <w:noProof/>
                <w:color w:val="0000FF"/>
                <w:lang w:val="es-MX"/>
              </w:rPr>
              <w:t>FRACCIÓN III, CALLE MICROINDUSTRIALES No. 1050, SAN JOSÉ EL ALTO,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9945E1" w:rsidRPr="002E21DE" w:rsidRDefault="009945E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9945E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9945E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highlight w:val="yellow"/>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bl>
    <w:p w:rsidR="009945E1" w:rsidRPr="002E21DE" w:rsidRDefault="009945E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945E1" w:rsidRPr="00F67C43" w:rsidTr="005E291E">
        <w:trPr>
          <w:cantSplit/>
        </w:trPr>
        <w:tc>
          <w:tcPr>
            <w:tcW w:w="8150" w:type="dxa"/>
            <w:gridSpan w:val="3"/>
          </w:tcPr>
          <w:p w:rsidR="009945E1" w:rsidRPr="00F67C43" w:rsidRDefault="009945E1"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9945E1" w:rsidRPr="00F67C43" w:rsidRDefault="009945E1" w:rsidP="005E291E">
            <w:pPr>
              <w:widowControl w:val="0"/>
              <w:jc w:val="center"/>
              <w:rPr>
                <w:rFonts w:ascii="Arial" w:hAnsi="Arial"/>
                <w:b/>
                <w:color w:val="0033CC"/>
                <w:sz w:val="16"/>
                <w:szCs w:val="16"/>
                <w:lang w:val="es-MX"/>
              </w:rPr>
            </w:pPr>
          </w:p>
        </w:tc>
      </w:tr>
      <w:tr w:rsidR="00C76BF8" w:rsidRPr="00C76BF8" w:rsidTr="005E291E">
        <w:trPr>
          <w:cantSplit/>
        </w:trPr>
        <w:tc>
          <w:tcPr>
            <w:tcW w:w="1488" w:type="dxa"/>
          </w:tcPr>
          <w:p w:rsidR="009945E1" w:rsidRPr="00C76BF8" w:rsidRDefault="009945E1" w:rsidP="005E291E">
            <w:pPr>
              <w:widowControl w:val="0"/>
              <w:jc w:val="center"/>
              <w:rPr>
                <w:rFonts w:ascii="Arial" w:hAnsi="Arial"/>
                <w:b/>
                <w:lang w:val="es-MX"/>
              </w:rPr>
            </w:pPr>
          </w:p>
        </w:tc>
        <w:tc>
          <w:tcPr>
            <w:tcW w:w="3331" w:type="dxa"/>
          </w:tcPr>
          <w:p w:rsidR="009945E1" w:rsidRPr="00C76BF8" w:rsidRDefault="009945E1" w:rsidP="005E291E">
            <w:pPr>
              <w:widowControl w:val="0"/>
              <w:jc w:val="center"/>
              <w:rPr>
                <w:rFonts w:ascii="Arial" w:hAnsi="Arial"/>
                <w:b/>
                <w:lang w:val="es-MX"/>
              </w:rPr>
            </w:pPr>
          </w:p>
        </w:tc>
        <w:tc>
          <w:tcPr>
            <w:tcW w:w="3331" w:type="dxa"/>
          </w:tcPr>
          <w:p w:rsidR="009945E1" w:rsidRPr="00C76BF8" w:rsidRDefault="009945E1" w:rsidP="005E291E">
            <w:pPr>
              <w:widowControl w:val="0"/>
              <w:jc w:val="center"/>
              <w:rPr>
                <w:rFonts w:ascii="Arial" w:hAnsi="Arial"/>
                <w:b/>
                <w:lang w:val="es-MX"/>
              </w:rPr>
            </w:pPr>
          </w:p>
        </w:tc>
        <w:tc>
          <w:tcPr>
            <w:tcW w:w="5245" w:type="dxa"/>
          </w:tcPr>
          <w:p w:rsidR="009945E1" w:rsidRPr="00C76BF8" w:rsidRDefault="009945E1" w:rsidP="005E291E">
            <w:pPr>
              <w:widowControl w:val="0"/>
              <w:jc w:val="center"/>
              <w:rPr>
                <w:rFonts w:ascii="Arial" w:hAnsi="Arial"/>
                <w:b/>
                <w:lang w:val="es-MX"/>
              </w:rPr>
            </w:pPr>
            <w:r w:rsidRPr="00C76BF8">
              <w:rPr>
                <w:rFonts w:ascii="Arial" w:hAnsi="Arial"/>
                <w:b/>
                <w:lang w:val="es-MX"/>
              </w:rPr>
              <w:t>NOMBRE Y FIRMA DEL REPRESENTANTE LEGAL</w:t>
            </w:r>
          </w:p>
        </w:tc>
      </w:tr>
    </w:tbl>
    <w:p w:rsidR="009945E1" w:rsidRPr="002E21DE" w:rsidRDefault="009945E1" w:rsidP="005E291E">
      <w:pPr>
        <w:widowControl w:val="0"/>
        <w:ind w:left="426" w:hanging="426"/>
        <w:rPr>
          <w:rFonts w:ascii="Arial" w:hAnsi="Arial" w:cs="Arial"/>
          <w:b/>
          <w:sz w:val="16"/>
          <w:szCs w:val="16"/>
          <w:lang w:val="es-ES"/>
        </w:rPr>
      </w:pPr>
    </w:p>
    <w:p w:rsidR="009945E1" w:rsidRPr="002E21DE" w:rsidRDefault="009945E1"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9945E1" w:rsidRPr="00144405" w:rsidRDefault="009945E1"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9945E1" w:rsidRPr="002E21DE" w:rsidRDefault="009945E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9945E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9945E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lang w:val="es-ES"/>
              </w:rPr>
            </w:pPr>
          </w:p>
        </w:tc>
      </w:tr>
    </w:tbl>
    <w:p w:rsidR="009945E1" w:rsidRPr="002E21DE" w:rsidRDefault="009945E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945E1" w:rsidRPr="00F67C43" w:rsidTr="005E291E">
        <w:trPr>
          <w:cantSplit/>
        </w:trPr>
        <w:tc>
          <w:tcPr>
            <w:tcW w:w="8150" w:type="dxa"/>
            <w:gridSpan w:val="3"/>
          </w:tcPr>
          <w:p w:rsidR="009945E1" w:rsidRPr="00F67C43" w:rsidRDefault="009945E1"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9945E1" w:rsidRPr="00F67C43" w:rsidRDefault="009945E1" w:rsidP="005E291E">
            <w:pPr>
              <w:widowControl w:val="0"/>
              <w:jc w:val="center"/>
              <w:rPr>
                <w:rFonts w:ascii="Arial" w:hAnsi="Arial"/>
                <w:b/>
                <w:color w:val="FF00FF"/>
                <w:sz w:val="16"/>
                <w:szCs w:val="16"/>
                <w:lang w:val="es-MX"/>
              </w:rPr>
            </w:pPr>
          </w:p>
        </w:tc>
      </w:tr>
      <w:tr w:rsidR="009945E1" w:rsidRPr="002E21DE" w:rsidTr="005E291E">
        <w:trPr>
          <w:cantSplit/>
        </w:trPr>
        <w:tc>
          <w:tcPr>
            <w:tcW w:w="1488"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5245" w:type="dxa"/>
          </w:tcPr>
          <w:p w:rsidR="009945E1" w:rsidRPr="002E21DE" w:rsidRDefault="009945E1" w:rsidP="005E291E">
            <w:pPr>
              <w:widowControl w:val="0"/>
              <w:jc w:val="center"/>
              <w:rPr>
                <w:rFonts w:ascii="Arial" w:hAnsi="Arial"/>
                <w:b/>
                <w:lang w:val="es-MX"/>
              </w:rPr>
            </w:pPr>
            <w:r w:rsidRPr="002E21DE">
              <w:rPr>
                <w:rFonts w:ascii="Arial" w:hAnsi="Arial"/>
                <w:b/>
                <w:lang w:val="es-MX"/>
              </w:rPr>
              <w:t>NOMBRE Y FIRMA DEL REPRESENTANTE LEGAL</w:t>
            </w:r>
          </w:p>
        </w:tc>
      </w:tr>
    </w:tbl>
    <w:p w:rsidR="009945E1" w:rsidRPr="002E21DE" w:rsidRDefault="009945E1"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2E21DE" w:rsidTr="004847D2">
        <w:trPr>
          <w:cantSplit/>
        </w:trPr>
        <w:tc>
          <w:tcPr>
            <w:tcW w:w="13395" w:type="dxa"/>
          </w:tcPr>
          <w:p w:rsidR="009945E1" w:rsidRPr="002E21DE" w:rsidRDefault="009945E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9945E1" w:rsidRPr="002E21DE" w:rsidRDefault="009945E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9945E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9945E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9945E1" w:rsidRPr="002E21DE" w:rsidRDefault="009945E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5E291E">
            <w:pPr>
              <w:tabs>
                <w:tab w:val="left" w:pos="-1440"/>
                <w:tab w:val="left" w:pos="-720"/>
              </w:tabs>
              <w:spacing w:before="120"/>
              <w:jc w:val="center"/>
              <w:rPr>
                <w:rFonts w:ascii="Arial" w:hAnsi="Arial" w:cs="Arial"/>
                <w:b/>
                <w:bCs/>
                <w:sz w:val="22"/>
                <w:szCs w:val="22"/>
                <w:lang w:val="es-ES"/>
              </w:rPr>
            </w:pPr>
          </w:p>
        </w:tc>
      </w:tr>
      <w:tr w:rsidR="009945E1"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45E1" w:rsidRPr="002E21DE" w:rsidRDefault="009945E1" w:rsidP="005E291E">
            <w:pPr>
              <w:tabs>
                <w:tab w:val="left" w:pos="-1440"/>
                <w:tab w:val="left" w:pos="-720"/>
              </w:tabs>
              <w:spacing w:before="120"/>
              <w:jc w:val="center"/>
              <w:rPr>
                <w:rFonts w:ascii="Arial" w:hAnsi="Arial" w:cs="Arial"/>
                <w:b/>
                <w:bCs/>
                <w:lang w:val="es-ES"/>
              </w:rPr>
            </w:pPr>
          </w:p>
        </w:tc>
      </w:tr>
    </w:tbl>
    <w:p w:rsidR="009945E1" w:rsidRPr="002E21DE" w:rsidRDefault="009945E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76BF8" w:rsidRPr="00C76BF8" w:rsidTr="005E291E">
        <w:trPr>
          <w:cantSplit/>
        </w:trPr>
        <w:tc>
          <w:tcPr>
            <w:tcW w:w="8150" w:type="dxa"/>
            <w:gridSpan w:val="3"/>
          </w:tcPr>
          <w:p w:rsidR="009945E1" w:rsidRPr="00C76BF8" w:rsidRDefault="009945E1" w:rsidP="005E291E">
            <w:pPr>
              <w:widowControl w:val="0"/>
              <w:jc w:val="center"/>
              <w:rPr>
                <w:rFonts w:ascii="Arial" w:hAnsi="Arial"/>
                <w:b/>
                <w:sz w:val="16"/>
                <w:szCs w:val="16"/>
                <w:lang w:val="es-MX"/>
              </w:rPr>
            </w:pPr>
            <w:r w:rsidRPr="00C76BF8">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9945E1" w:rsidRPr="00C76BF8" w:rsidRDefault="009945E1" w:rsidP="005E291E">
            <w:pPr>
              <w:widowControl w:val="0"/>
              <w:jc w:val="center"/>
              <w:rPr>
                <w:rFonts w:ascii="Arial" w:hAnsi="Arial"/>
                <w:b/>
                <w:sz w:val="16"/>
                <w:szCs w:val="16"/>
                <w:lang w:val="es-MX"/>
              </w:rPr>
            </w:pPr>
          </w:p>
        </w:tc>
      </w:tr>
      <w:tr w:rsidR="009945E1" w:rsidRPr="002E21DE" w:rsidTr="005E291E">
        <w:trPr>
          <w:cantSplit/>
        </w:trPr>
        <w:tc>
          <w:tcPr>
            <w:tcW w:w="1488"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3331" w:type="dxa"/>
          </w:tcPr>
          <w:p w:rsidR="009945E1" w:rsidRPr="002E21DE" w:rsidRDefault="009945E1" w:rsidP="005E291E">
            <w:pPr>
              <w:widowControl w:val="0"/>
              <w:jc w:val="center"/>
              <w:rPr>
                <w:rFonts w:ascii="Arial" w:hAnsi="Arial"/>
                <w:b/>
                <w:lang w:val="es-MX"/>
              </w:rPr>
            </w:pPr>
          </w:p>
        </w:tc>
        <w:tc>
          <w:tcPr>
            <w:tcW w:w="5245" w:type="dxa"/>
          </w:tcPr>
          <w:p w:rsidR="009945E1" w:rsidRPr="002E21DE" w:rsidRDefault="009945E1" w:rsidP="005E291E">
            <w:pPr>
              <w:widowControl w:val="0"/>
              <w:jc w:val="center"/>
              <w:rPr>
                <w:rFonts w:ascii="Arial" w:hAnsi="Arial"/>
                <w:b/>
                <w:lang w:val="es-MX"/>
              </w:rPr>
            </w:pPr>
            <w:r w:rsidRPr="002E21DE">
              <w:rPr>
                <w:rFonts w:ascii="Arial" w:hAnsi="Arial"/>
                <w:b/>
                <w:lang w:val="es-MX"/>
              </w:rPr>
              <w:t>NOMBRE Y FIRMA DEL REPRESENTANTE LEGAL</w:t>
            </w:r>
          </w:p>
        </w:tc>
      </w:tr>
    </w:tbl>
    <w:p w:rsidR="009945E1" w:rsidRPr="004943CA" w:rsidRDefault="009945E1"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9945E1" w:rsidRPr="004943CA" w:rsidRDefault="009945E1" w:rsidP="005E291E">
      <w:pPr>
        <w:widowControl w:val="0"/>
        <w:rPr>
          <w:b/>
          <w:sz w:val="22"/>
          <w:szCs w:val="22"/>
          <w:lang w:val="es-MX"/>
        </w:rPr>
        <w:sectPr w:rsidR="009945E1" w:rsidRPr="004943CA" w:rsidSect="00951BEE">
          <w:pgSz w:w="15842" w:h="12242" w:orient="landscape" w:code="1"/>
          <w:pgMar w:top="1418" w:right="2121" w:bottom="851" w:left="1247" w:header="567" w:footer="567" w:gutter="0"/>
          <w:cols w:space="720"/>
        </w:sectPr>
      </w:pP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9945E1" w:rsidRPr="00144405" w:rsidRDefault="009945E1" w:rsidP="005E291E">
      <w:pPr>
        <w:widowControl w:val="0"/>
        <w:rPr>
          <w:rFonts w:ascii="Arial" w:hAnsi="Arial" w:cs="Arial"/>
          <w:b/>
          <w:sz w:val="21"/>
          <w:szCs w:val="21"/>
          <w:lang w:val="es-MX"/>
        </w:rPr>
      </w:pPr>
    </w:p>
    <w:p w:rsidR="009945E1" w:rsidRPr="00144405" w:rsidRDefault="009945E1"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9945E1" w:rsidRPr="00144405" w:rsidRDefault="009945E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3D31AD">
        <w:rPr>
          <w:rFonts w:ascii="Arial" w:hAnsi="Arial" w:cs="Arial"/>
          <w:b/>
          <w:caps/>
          <w:noProof/>
          <w:color w:val="0000FF"/>
          <w:sz w:val="21"/>
          <w:szCs w:val="21"/>
        </w:rPr>
        <w:t>ING. FRANCISCO JAVIER PÉREZ MAQUEDA</w:t>
      </w: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3D31A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3D31AD">
        <w:rPr>
          <w:rFonts w:ascii="Arial" w:hAnsi="Arial" w:cs="Arial"/>
          <w:b/>
          <w:noProof/>
          <w:color w:val="0000FF"/>
          <w:sz w:val="21"/>
          <w:szCs w:val="21"/>
          <w:lang w:val="es-MX"/>
        </w:rPr>
        <w:t>CJF/SEA/DGIM/LP/08/2016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3D31AD">
        <w:rPr>
          <w:rFonts w:ascii="Arial" w:hAnsi="Arial" w:cs="Arial"/>
          <w:b/>
          <w:noProof/>
          <w:color w:val="0000FF"/>
          <w:sz w:val="21"/>
          <w:szCs w:val="21"/>
          <w:lang w:val="es-MX"/>
        </w:rPr>
        <w:t>PROYECTO INTEGRAL PARA LA “CONSTRUCCIÓN DEL CENTRO DE JUSTICIA PENAL FEDERAL EN QUERÉTARO, QUERÉTARO"</w:t>
      </w:r>
      <w:r w:rsidRPr="00144405">
        <w:rPr>
          <w:rFonts w:ascii="Arial" w:hAnsi="Arial" w:cs="Arial"/>
          <w:sz w:val="21"/>
          <w:szCs w:val="21"/>
          <w:lang w:val="es-MX"/>
        </w:rPr>
        <w:t>, en</w:t>
      </w:r>
      <w:r w:rsidRPr="00144405">
        <w:rPr>
          <w:rFonts w:ascii="Arial" w:hAnsi="Arial" w:cs="Arial"/>
          <w:b/>
          <w:sz w:val="21"/>
          <w:szCs w:val="21"/>
          <w:lang w:val="es-MX"/>
        </w:rPr>
        <w:t xml:space="preserve"> </w:t>
      </w:r>
      <w:r w:rsidRPr="003D31AD">
        <w:rPr>
          <w:rFonts w:ascii="Arial" w:hAnsi="Arial" w:cs="Arial"/>
          <w:b/>
          <w:noProof/>
          <w:color w:val="0000FF"/>
          <w:sz w:val="21"/>
          <w:szCs w:val="21"/>
          <w:lang w:val="es-MX"/>
        </w:rPr>
        <w:t>FRACCIÓN III, CALLE MICROINDUSTRIALES No. 1050, SAN JOSÉ EL ALTO, QUERÉTARO, QUERÉTARO</w:t>
      </w:r>
      <w:r w:rsidR="00061D0C">
        <w:rPr>
          <w:rFonts w:ascii="Arial" w:hAnsi="Arial" w:cs="Arial"/>
          <w:b/>
          <w:noProof/>
          <w:color w:val="0000FF"/>
          <w:sz w:val="21"/>
          <w:szCs w:val="21"/>
          <w:lang w:val="es-MX"/>
        </w:rPr>
        <w:t>.</w:t>
      </w:r>
      <w:r w:rsidRPr="00144405">
        <w:rPr>
          <w:rFonts w:ascii="Arial" w:hAnsi="Arial" w:cs="Arial"/>
          <w:sz w:val="21"/>
          <w:szCs w:val="21"/>
          <w:lang w:val="es-MX"/>
        </w:rPr>
        <w:t xml:space="preserve"> </w:t>
      </w:r>
    </w:p>
    <w:p w:rsidR="009945E1" w:rsidRPr="00144405" w:rsidRDefault="009945E1"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9945E1" w:rsidRPr="00144405" w:rsidRDefault="009945E1" w:rsidP="005E291E">
      <w:pPr>
        <w:pStyle w:val="p10"/>
        <w:tabs>
          <w:tab w:val="clear" w:pos="720"/>
        </w:tabs>
        <w:spacing w:before="120" w:after="120" w:line="240" w:lineRule="auto"/>
        <w:rPr>
          <w:rFonts w:ascii="Arial" w:hAnsi="Arial" w:cs="Arial"/>
          <w:sz w:val="21"/>
          <w:szCs w:val="21"/>
        </w:rPr>
      </w:pP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9945E1" w:rsidRPr="00144405" w:rsidRDefault="009945E1"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9945E1" w:rsidRPr="00144405" w:rsidRDefault="009945E1"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9945E1" w:rsidRPr="00144405" w:rsidRDefault="009945E1"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9945E1" w:rsidRPr="00144405" w:rsidRDefault="009945E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9945E1" w:rsidRPr="00144405" w:rsidRDefault="009945E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9945E1" w:rsidRPr="00144405" w:rsidRDefault="009945E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9945E1" w:rsidRPr="00144405" w:rsidRDefault="009945E1"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9945E1" w:rsidRPr="00144405" w:rsidRDefault="009945E1"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9945E1" w:rsidRPr="00144405" w:rsidRDefault="009945E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9945E1" w:rsidRPr="00144405" w:rsidRDefault="009945E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9945E1" w:rsidRPr="00144405" w:rsidRDefault="009945E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9945E1" w:rsidRPr="00144405" w:rsidRDefault="009945E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9945E1" w:rsidRPr="00144405" w:rsidRDefault="009945E1" w:rsidP="005E291E">
      <w:pPr>
        <w:rPr>
          <w:rFonts w:ascii="Arial" w:hAnsi="Arial" w:cs="Arial"/>
          <w:sz w:val="21"/>
          <w:szCs w:val="21"/>
          <w:lang w:val="es-MX"/>
        </w:rPr>
      </w:pPr>
    </w:p>
    <w:p w:rsidR="009945E1" w:rsidRPr="00144405" w:rsidRDefault="009945E1"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9945E1" w:rsidRPr="00144405" w:rsidRDefault="00C76BF8"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 xml:space="preserve"> </w:t>
      </w:r>
      <w:r w:rsidR="009945E1" w:rsidRPr="00144405">
        <w:rPr>
          <w:rFonts w:ascii="Arial" w:hAnsi="Arial" w:cs="Arial"/>
          <w:w w:val="115"/>
          <w:sz w:val="21"/>
          <w:szCs w:val="21"/>
          <w:lang w:val="es-MX"/>
        </w:rPr>
        <w:t>(En papel con membrete de la empresa)</w:t>
      </w:r>
    </w:p>
    <w:p w:rsidR="009945E1" w:rsidRPr="00144405" w:rsidRDefault="009945E1" w:rsidP="005E291E">
      <w:pPr>
        <w:widowControl w:val="0"/>
        <w:tabs>
          <w:tab w:val="left" w:pos="864"/>
          <w:tab w:val="left" w:pos="1152"/>
        </w:tabs>
        <w:ind w:left="864"/>
        <w:jc w:val="center"/>
        <w:rPr>
          <w:rFonts w:ascii="Arial" w:hAnsi="Arial" w:cs="Arial"/>
          <w:w w:val="115"/>
          <w:sz w:val="21"/>
          <w:szCs w:val="21"/>
          <w:lang w:val="es-MX"/>
        </w:rPr>
      </w:pPr>
    </w:p>
    <w:p w:rsidR="009945E1" w:rsidRPr="00144405" w:rsidRDefault="009945E1"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9945E1" w:rsidRPr="00144405" w:rsidRDefault="009945E1" w:rsidP="005E291E">
      <w:pPr>
        <w:widowControl w:val="0"/>
        <w:tabs>
          <w:tab w:val="left" w:pos="864"/>
          <w:tab w:val="left" w:pos="1152"/>
        </w:tabs>
        <w:ind w:left="864"/>
        <w:jc w:val="both"/>
        <w:rPr>
          <w:rFonts w:ascii="Arial" w:hAnsi="Arial" w:cs="Arial"/>
          <w:w w:val="115"/>
          <w:sz w:val="21"/>
          <w:szCs w:val="21"/>
          <w:lang w:val="es-MX"/>
        </w:rPr>
      </w:pPr>
    </w:p>
    <w:p w:rsidR="009945E1" w:rsidRPr="00144405" w:rsidRDefault="009945E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p>
    <w:p w:rsidR="009945E1" w:rsidRPr="00144405" w:rsidRDefault="009945E1"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3D31AD">
        <w:rPr>
          <w:rFonts w:ascii="Arial" w:hAnsi="Arial" w:cs="Arial"/>
          <w:b/>
          <w:caps/>
          <w:noProof/>
          <w:color w:val="0000FF"/>
          <w:w w:val="115"/>
          <w:sz w:val="21"/>
          <w:szCs w:val="21"/>
        </w:rPr>
        <w:t>ING. FRANCISCO JAVIER PÉREZ MAQUEDA</w:t>
      </w:r>
    </w:p>
    <w:p w:rsidR="009945E1" w:rsidRPr="00144405" w:rsidRDefault="009945E1" w:rsidP="00C76BF8">
      <w:pPr>
        <w:widowControl w:val="0"/>
        <w:tabs>
          <w:tab w:val="left" w:pos="0"/>
          <w:tab w:val="left" w:pos="1152"/>
        </w:tabs>
        <w:spacing w:before="60" w:after="60"/>
        <w:jc w:val="both"/>
        <w:rPr>
          <w:rFonts w:ascii="Arial" w:hAnsi="Arial" w:cs="Arial"/>
          <w:w w:val="115"/>
          <w:sz w:val="21"/>
          <w:szCs w:val="21"/>
          <w:lang w:val="es-MX"/>
        </w:rPr>
      </w:pPr>
    </w:p>
    <w:p w:rsidR="009945E1" w:rsidRPr="00C76BF8" w:rsidRDefault="009945E1" w:rsidP="00C76BF8">
      <w:pPr>
        <w:pStyle w:val="p10"/>
        <w:tabs>
          <w:tab w:val="clear" w:pos="720"/>
          <w:tab w:val="left" w:pos="0"/>
          <w:tab w:val="left" w:pos="1152"/>
        </w:tabs>
        <w:spacing w:before="60" w:after="60" w:line="360" w:lineRule="auto"/>
        <w:rPr>
          <w:rFonts w:ascii="Arial" w:hAnsi="Arial" w:cs="Arial"/>
          <w:sz w:val="21"/>
          <w:szCs w:val="21"/>
          <w:lang w:val="es-MX"/>
        </w:rPr>
      </w:pPr>
      <w:r w:rsidRPr="00C76BF8">
        <w:rPr>
          <w:rFonts w:ascii="Arial" w:hAnsi="Arial" w:cs="Arial"/>
          <w:sz w:val="21"/>
          <w:szCs w:val="21"/>
          <w:lang w:val="es-MX"/>
        </w:rPr>
        <w:t xml:space="preserve">En relación al procedimiento por </w:t>
      </w:r>
      <w:r w:rsidRPr="00C76BF8">
        <w:rPr>
          <w:rFonts w:ascii="Arial" w:hAnsi="Arial" w:cs="Arial"/>
          <w:b/>
          <w:color w:val="0000FF"/>
          <w:sz w:val="21"/>
          <w:szCs w:val="21"/>
          <w:lang w:val="es-MX"/>
        </w:rPr>
        <w:t>LICITACIÓN PÚBLICA NACIONAL</w:t>
      </w:r>
      <w:r w:rsidRPr="00C76BF8">
        <w:rPr>
          <w:rFonts w:ascii="Arial" w:hAnsi="Arial" w:cs="Arial"/>
          <w:sz w:val="21"/>
          <w:szCs w:val="21"/>
          <w:lang w:val="es-MX"/>
        </w:rPr>
        <w:t xml:space="preserve"> No. </w:t>
      </w:r>
      <w:r w:rsidRPr="00C76BF8">
        <w:rPr>
          <w:rFonts w:ascii="Arial" w:hAnsi="Arial" w:cs="Arial"/>
          <w:b/>
          <w:color w:val="0000FF"/>
          <w:sz w:val="21"/>
          <w:szCs w:val="21"/>
          <w:lang w:val="es-MX"/>
        </w:rPr>
        <w:t>CJF/SEA/DGIM/LP/08/2016</w:t>
      </w:r>
      <w:r w:rsidRPr="00C76BF8">
        <w:rPr>
          <w:rFonts w:ascii="Arial" w:hAnsi="Arial" w:cs="Arial"/>
          <w:sz w:val="21"/>
          <w:szCs w:val="21"/>
          <w:lang w:val="es-MX"/>
        </w:rPr>
        <w:t xml:space="preserve"> de la obra pública consistente en: </w:t>
      </w:r>
      <w:r w:rsidRPr="00C76BF8">
        <w:rPr>
          <w:rFonts w:ascii="Arial" w:hAnsi="Arial" w:cs="Arial"/>
          <w:b/>
          <w:color w:val="0000FF"/>
          <w:sz w:val="21"/>
          <w:szCs w:val="21"/>
          <w:lang w:val="es-MX"/>
        </w:rPr>
        <w:t>PROYECTO INTEGRAL PARA LA “CONSTRUCCIÓN DEL CENTRO DE JUSTICIA PENAL FEDERAL EN QUERÉTARO, QUERÉTARO"</w:t>
      </w:r>
      <w:r w:rsidRPr="00C76BF8">
        <w:rPr>
          <w:rFonts w:ascii="Arial" w:hAnsi="Arial" w:cs="Arial"/>
          <w:sz w:val="21"/>
          <w:szCs w:val="21"/>
          <w:lang w:val="es-MX"/>
        </w:rPr>
        <w:t xml:space="preserve">, en </w:t>
      </w:r>
      <w:r w:rsidRPr="00C76BF8">
        <w:rPr>
          <w:rFonts w:ascii="Arial" w:hAnsi="Arial" w:cs="Arial"/>
          <w:b/>
          <w:color w:val="0000FF"/>
          <w:sz w:val="21"/>
          <w:szCs w:val="21"/>
          <w:lang w:val="es-MX"/>
        </w:rPr>
        <w:t>FRACCIÓN III, CALLE MICROINDUSTRIALES No. 1050, SAN JOSÉ EL ALTO, QUERÉTARO, QUERÉTARO</w:t>
      </w:r>
      <w:r w:rsidRPr="00C76BF8">
        <w:rPr>
          <w:rFonts w:ascii="Arial" w:hAnsi="Arial" w:cs="Arial"/>
          <w:sz w:val="21"/>
          <w:szCs w:val="21"/>
          <w:lang w:val="es-MX"/>
        </w:rPr>
        <w:t>.</w:t>
      </w:r>
    </w:p>
    <w:p w:rsidR="00C76BF8" w:rsidRPr="00144405" w:rsidRDefault="00C76BF8" w:rsidP="00C76BF8">
      <w:pPr>
        <w:widowControl w:val="0"/>
        <w:tabs>
          <w:tab w:val="left" w:pos="0"/>
          <w:tab w:val="left" w:pos="1152"/>
        </w:tabs>
        <w:spacing w:before="60" w:after="60"/>
        <w:jc w:val="both"/>
        <w:rPr>
          <w:rFonts w:ascii="Arial" w:hAnsi="Arial" w:cs="Arial"/>
          <w:w w:val="115"/>
          <w:sz w:val="21"/>
          <w:szCs w:val="21"/>
          <w:lang w:val="es-MX"/>
        </w:rPr>
      </w:pPr>
    </w:p>
    <w:p w:rsidR="009945E1" w:rsidRPr="00C76BF8" w:rsidRDefault="009945E1" w:rsidP="00C76BF8">
      <w:pPr>
        <w:widowControl w:val="0"/>
        <w:spacing w:before="120" w:after="120"/>
        <w:jc w:val="both"/>
        <w:rPr>
          <w:rFonts w:ascii="Arial" w:hAnsi="Arial" w:cs="Arial"/>
          <w:sz w:val="21"/>
          <w:szCs w:val="21"/>
          <w:lang w:val="es-MX"/>
        </w:rPr>
      </w:pPr>
      <w:r w:rsidRPr="00C76BF8">
        <w:rPr>
          <w:rFonts w:ascii="Arial" w:hAnsi="Arial" w:cs="Arial"/>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C76BF8">
        <w:rPr>
          <w:rFonts w:ascii="Arial" w:hAnsi="Arial" w:cs="Arial"/>
          <w:sz w:val="21"/>
          <w:szCs w:val="21"/>
          <w:lang w:val="es-MX"/>
        </w:rPr>
        <w:t>curriculum</w:t>
      </w:r>
      <w:proofErr w:type="spellEnd"/>
      <w:r w:rsidRPr="00C76BF8">
        <w:rPr>
          <w:rFonts w:ascii="Arial" w:hAnsi="Arial" w:cs="Arial"/>
          <w:sz w:val="21"/>
          <w:szCs w:val="21"/>
          <w:lang w:val="es-MX"/>
        </w:rPr>
        <w:t xml:space="preserve"> correspondiente, señalando claramente en dicho documento los proyectos dirigidos con los que acredite su experiencia y capacidad técnica en proyectos similares.</w:t>
      </w:r>
    </w:p>
    <w:p w:rsidR="00C76BF8" w:rsidRPr="00144405" w:rsidRDefault="00C76BF8" w:rsidP="00C76BF8">
      <w:pPr>
        <w:widowControl w:val="0"/>
        <w:tabs>
          <w:tab w:val="left" w:pos="0"/>
          <w:tab w:val="left" w:pos="1152"/>
        </w:tabs>
        <w:spacing w:before="60" w:after="60"/>
        <w:jc w:val="both"/>
        <w:rPr>
          <w:rFonts w:ascii="Arial" w:hAnsi="Arial" w:cs="Arial"/>
          <w:w w:val="115"/>
          <w:sz w:val="21"/>
          <w:szCs w:val="21"/>
          <w:lang w:val="es-MX"/>
        </w:rPr>
      </w:pPr>
    </w:p>
    <w:p w:rsidR="009945E1" w:rsidRPr="00C76BF8" w:rsidRDefault="009945E1" w:rsidP="00C76BF8">
      <w:pPr>
        <w:widowControl w:val="0"/>
        <w:spacing w:before="120" w:after="120"/>
        <w:jc w:val="both"/>
        <w:rPr>
          <w:rFonts w:ascii="Arial" w:hAnsi="Arial" w:cs="Arial"/>
          <w:sz w:val="21"/>
          <w:szCs w:val="21"/>
          <w:lang w:val="es-MX"/>
        </w:rPr>
      </w:pPr>
      <w:r w:rsidRPr="00C76BF8">
        <w:rPr>
          <w:rFonts w:ascii="Arial" w:hAnsi="Arial" w:cs="Arial"/>
          <w:sz w:val="21"/>
          <w:szCs w:val="21"/>
          <w:lang w:val="es-MX"/>
        </w:rPr>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C76BF8">
        <w:rPr>
          <w:rFonts w:ascii="Arial" w:hAnsi="Arial" w:cs="Arial"/>
          <w:sz w:val="21"/>
          <w:szCs w:val="21"/>
          <w:lang w:val="es-MX"/>
        </w:rPr>
        <w:t>curriculum</w:t>
      </w:r>
      <w:proofErr w:type="spellEnd"/>
      <w:r w:rsidRPr="00C76BF8">
        <w:rPr>
          <w:rFonts w:ascii="Arial" w:hAnsi="Arial" w:cs="Arial"/>
          <w:sz w:val="21"/>
          <w:szCs w:val="21"/>
          <w:lang w:val="es-MX"/>
        </w:rPr>
        <w:t xml:space="preserve"> correspondiente, señalando claramente en dicho documento la sobras ejecutadas con los que acredite su experiencia y capacidad técnica en trabajos similares.</w:t>
      </w:r>
    </w:p>
    <w:p w:rsidR="00C76BF8" w:rsidRPr="00144405" w:rsidRDefault="00C76BF8" w:rsidP="00C76BF8">
      <w:pPr>
        <w:widowControl w:val="0"/>
        <w:tabs>
          <w:tab w:val="left" w:pos="0"/>
          <w:tab w:val="left" w:pos="1152"/>
        </w:tabs>
        <w:spacing w:before="60" w:after="60"/>
        <w:jc w:val="both"/>
        <w:rPr>
          <w:rFonts w:ascii="Arial" w:hAnsi="Arial" w:cs="Arial"/>
          <w:w w:val="115"/>
          <w:sz w:val="21"/>
          <w:szCs w:val="21"/>
          <w:lang w:val="es-MX"/>
        </w:rPr>
      </w:pPr>
    </w:p>
    <w:p w:rsidR="009945E1" w:rsidRPr="00144405" w:rsidRDefault="009945E1"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9945E1" w:rsidRPr="00144405" w:rsidRDefault="009945E1" w:rsidP="005E291E">
      <w:pPr>
        <w:widowControl w:val="0"/>
        <w:tabs>
          <w:tab w:val="left" w:pos="0"/>
          <w:tab w:val="left" w:pos="1152"/>
        </w:tabs>
        <w:spacing w:before="120" w:after="120"/>
        <w:jc w:val="center"/>
        <w:rPr>
          <w:rFonts w:ascii="Arial" w:hAnsi="Arial" w:cs="Arial"/>
          <w:w w:val="115"/>
          <w:sz w:val="21"/>
          <w:szCs w:val="21"/>
          <w:lang w:val="es-MX"/>
        </w:rPr>
      </w:pPr>
    </w:p>
    <w:p w:rsidR="009945E1" w:rsidRPr="00144405" w:rsidRDefault="009945E1" w:rsidP="005E291E">
      <w:pPr>
        <w:widowControl w:val="0"/>
        <w:tabs>
          <w:tab w:val="left" w:pos="0"/>
          <w:tab w:val="left" w:pos="1152"/>
        </w:tabs>
        <w:spacing w:before="120" w:after="120"/>
        <w:jc w:val="center"/>
        <w:rPr>
          <w:rFonts w:ascii="Arial" w:hAnsi="Arial" w:cs="Arial"/>
          <w:w w:val="115"/>
          <w:sz w:val="21"/>
          <w:szCs w:val="21"/>
          <w:lang w:val="es-MX"/>
        </w:rPr>
      </w:pPr>
    </w:p>
    <w:p w:rsidR="009945E1" w:rsidRPr="00144405" w:rsidRDefault="009945E1" w:rsidP="005E291E">
      <w:pPr>
        <w:widowControl w:val="0"/>
        <w:tabs>
          <w:tab w:val="left" w:pos="0"/>
          <w:tab w:val="left" w:pos="1152"/>
        </w:tabs>
        <w:spacing w:before="120" w:after="120"/>
        <w:jc w:val="center"/>
        <w:rPr>
          <w:rFonts w:ascii="Arial" w:hAnsi="Arial" w:cs="Arial"/>
          <w:w w:val="115"/>
          <w:sz w:val="21"/>
          <w:szCs w:val="21"/>
          <w:lang w:val="es-MX"/>
        </w:rPr>
      </w:pPr>
    </w:p>
    <w:p w:rsidR="009945E1" w:rsidRPr="00144405" w:rsidRDefault="009945E1"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9945E1" w:rsidRPr="00144405" w:rsidRDefault="009945E1"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9945E1" w:rsidRPr="00144405" w:rsidRDefault="009945E1" w:rsidP="005E291E">
      <w:pPr>
        <w:rPr>
          <w:rFonts w:ascii="Arial" w:hAnsi="Arial" w:cs="Arial"/>
          <w:b/>
          <w:sz w:val="21"/>
          <w:szCs w:val="21"/>
          <w:lang w:val="es-MX"/>
        </w:rPr>
      </w:pPr>
      <w:r w:rsidRPr="00144405">
        <w:rPr>
          <w:rFonts w:ascii="Arial" w:hAnsi="Arial" w:cs="Arial"/>
          <w:b/>
          <w:sz w:val="21"/>
          <w:szCs w:val="21"/>
          <w:lang w:val="es-MX"/>
        </w:rPr>
        <w:br w:type="page"/>
      </w:r>
    </w:p>
    <w:p w:rsidR="009945E1" w:rsidRPr="00144405" w:rsidRDefault="009945E1"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9945E1" w:rsidRPr="00144405" w:rsidRDefault="009945E1" w:rsidP="005E291E">
      <w:pPr>
        <w:widowControl w:val="0"/>
        <w:tabs>
          <w:tab w:val="left" w:pos="864"/>
          <w:tab w:val="left" w:pos="1152"/>
        </w:tabs>
        <w:ind w:left="864"/>
        <w:jc w:val="both"/>
        <w:rPr>
          <w:rFonts w:ascii="Arial" w:hAnsi="Arial" w:cs="Arial"/>
          <w:sz w:val="21"/>
          <w:szCs w:val="21"/>
          <w:lang w:val="es-MX"/>
        </w:rPr>
      </w:pPr>
    </w:p>
    <w:p w:rsidR="009945E1" w:rsidRPr="00144405" w:rsidRDefault="009945E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widowControl w:val="0"/>
        <w:tabs>
          <w:tab w:val="left" w:pos="864"/>
          <w:tab w:val="left" w:pos="1152"/>
        </w:tabs>
        <w:spacing w:before="120" w:after="120"/>
        <w:ind w:left="864" w:hanging="864"/>
        <w:jc w:val="both"/>
        <w:rPr>
          <w:rFonts w:ascii="Arial" w:hAnsi="Arial" w:cs="Arial"/>
          <w:sz w:val="21"/>
          <w:szCs w:val="21"/>
          <w:lang w:val="es-MX"/>
        </w:rPr>
      </w:pPr>
    </w:p>
    <w:p w:rsidR="009945E1" w:rsidRPr="00144405" w:rsidRDefault="009945E1"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3D31AD">
        <w:rPr>
          <w:rFonts w:ascii="Arial" w:hAnsi="Arial" w:cs="Arial"/>
          <w:b/>
          <w:caps/>
          <w:noProof/>
          <w:color w:val="0000FF"/>
          <w:sz w:val="21"/>
          <w:szCs w:val="21"/>
        </w:rPr>
        <w:t>ING. FRANCISCO JAVIER PÉREZ MAQUEDA</w:t>
      </w: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3D31A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3D31AD">
        <w:rPr>
          <w:rFonts w:ascii="Arial" w:hAnsi="Arial" w:cs="Arial"/>
          <w:b/>
          <w:noProof/>
          <w:color w:val="0000FF"/>
          <w:sz w:val="21"/>
          <w:szCs w:val="21"/>
          <w:lang w:val="es-MX"/>
        </w:rPr>
        <w:t>CJF/SEA/DGIM/LP/08/2016</w:t>
      </w:r>
      <w:r w:rsidRPr="00144405">
        <w:rPr>
          <w:rFonts w:ascii="Arial" w:hAnsi="Arial" w:cs="Arial"/>
          <w:sz w:val="21"/>
          <w:szCs w:val="21"/>
          <w:lang w:val="es-MX"/>
        </w:rPr>
        <w:t xml:space="preserve">, relativo </w:t>
      </w:r>
      <w:proofErr w:type="gramStart"/>
      <w:r w:rsidRPr="00144405">
        <w:rPr>
          <w:rFonts w:ascii="Arial" w:hAnsi="Arial" w:cs="Arial"/>
          <w:sz w:val="21"/>
          <w:szCs w:val="21"/>
          <w:lang w:val="es-MX"/>
        </w:rPr>
        <w:t>a</w:t>
      </w:r>
      <w:proofErr w:type="gramEnd"/>
      <w:r w:rsidRPr="00144405">
        <w:rPr>
          <w:rFonts w:ascii="Arial" w:hAnsi="Arial" w:cs="Arial"/>
          <w:sz w:val="21"/>
          <w:szCs w:val="21"/>
          <w:lang w:val="es-MX"/>
        </w:rPr>
        <w:t xml:space="preserve">: </w:t>
      </w:r>
      <w:r w:rsidRPr="003D31AD">
        <w:rPr>
          <w:rFonts w:ascii="Arial" w:hAnsi="Arial" w:cs="Arial"/>
          <w:b/>
          <w:noProof/>
          <w:color w:val="0000FF"/>
          <w:sz w:val="21"/>
          <w:szCs w:val="21"/>
          <w:lang w:val="es-MX"/>
        </w:rPr>
        <w:t>PROYECTO INTEGRAL PARA LA “CONSTRUCCIÓN DEL CENTRO DE JUSTICIA PENAL FEDERAL EN QUERÉTARO, QUERÉTARO"</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3D31AD">
        <w:rPr>
          <w:rFonts w:ascii="Arial" w:hAnsi="Arial" w:cs="Arial"/>
          <w:b/>
          <w:noProof/>
          <w:color w:val="0000FF"/>
          <w:sz w:val="21"/>
          <w:szCs w:val="21"/>
          <w:lang w:val="es-MX"/>
        </w:rPr>
        <w:t>FRACCIÓN III, CALLE MICROINDUSTRIALES No. 1050, SAN JOSÉ EL ALTO, QUERÉTARO, QUERÉTARO</w:t>
      </w:r>
      <w:r w:rsidRPr="00144405">
        <w:rPr>
          <w:rFonts w:ascii="Arial" w:hAnsi="Arial" w:cs="Arial"/>
          <w:color w:val="0000FF"/>
          <w:sz w:val="21"/>
          <w:szCs w:val="21"/>
          <w:lang w:val="es-MX"/>
        </w:rPr>
        <w:t>.</w:t>
      </w:r>
    </w:p>
    <w:p w:rsidR="009945E1" w:rsidRPr="00144405" w:rsidRDefault="009945E1"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9945E1" w:rsidRPr="00144405" w:rsidTr="005E291E">
        <w:tc>
          <w:tcPr>
            <w:tcW w:w="2338" w:type="dxa"/>
          </w:tcPr>
          <w:p w:rsidR="009945E1" w:rsidRPr="00144405" w:rsidRDefault="009945E1"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9945E1" w:rsidRPr="00144405" w:rsidRDefault="009945E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9945E1" w:rsidRPr="00A4518F" w:rsidRDefault="009945E1"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9945E1" w:rsidRPr="00144405" w:rsidTr="005E291E">
        <w:tc>
          <w:tcPr>
            <w:tcW w:w="2338" w:type="dxa"/>
          </w:tcPr>
          <w:p w:rsidR="009945E1" w:rsidRPr="00144405" w:rsidRDefault="009945E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9945E1" w:rsidRPr="00144405" w:rsidRDefault="009945E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9945E1" w:rsidRPr="00A4518F" w:rsidRDefault="009945E1"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9945E1" w:rsidRPr="00144405" w:rsidTr="005E291E">
        <w:tc>
          <w:tcPr>
            <w:tcW w:w="2338" w:type="dxa"/>
          </w:tcPr>
          <w:p w:rsidR="009945E1" w:rsidRPr="00144405" w:rsidRDefault="009945E1"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9945E1" w:rsidRPr="00144405" w:rsidRDefault="009945E1"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9945E1" w:rsidRPr="00A4518F" w:rsidRDefault="009945E1"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9945E1" w:rsidRPr="00144405" w:rsidRDefault="009945E1"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9945E1" w:rsidRPr="00144405" w:rsidRDefault="009945E1"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9945E1" w:rsidRPr="00144405" w:rsidRDefault="009945E1"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9945E1" w:rsidRPr="00144405" w:rsidRDefault="009945E1" w:rsidP="005E291E">
      <w:pPr>
        <w:widowControl w:val="0"/>
        <w:spacing w:before="120" w:after="120"/>
        <w:jc w:val="center"/>
        <w:rPr>
          <w:rFonts w:ascii="Arial" w:hAnsi="Arial" w:cs="Arial"/>
          <w:b/>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9945E1" w:rsidRPr="00144405" w:rsidRDefault="009945E1"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jc w:val="center"/>
        <w:rPr>
          <w:rFonts w:ascii="Arial" w:hAnsi="Arial" w:cs="Arial"/>
          <w:sz w:val="21"/>
          <w:szCs w:val="21"/>
          <w:lang w:val="es-MX"/>
        </w:rPr>
      </w:pPr>
    </w:p>
    <w:p w:rsidR="009945E1" w:rsidRPr="00144405" w:rsidRDefault="009945E1"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9945E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9945E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r>
      <w:tr w:rsidR="009945E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9945E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p>
        </w:tc>
      </w:tr>
      <w:tr w:rsidR="009945E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9945E1" w:rsidRPr="00144405" w:rsidTr="005E291E">
        <w:trPr>
          <w:trHeight w:val="300"/>
          <w:jc w:val="center"/>
        </w:trPr>
        <w:tc>
          <w:tcPr>
            <w:tcW w:w="1540" w:type="dxa"/>
            <w:tcBorders>
              <w:top w:val="nil"/>
              <w:left w:val="nil"/>
              <w:bottom w:val="nil"/>
              <w:right w:val="nil"/>
            </w:tcBorders>
            <w:shd w:val="clear" w:color="auto" w:fill="auto"/>
            <w:noWrap/>
            <w:vAlign w:val="center"/>
          </w:tcPr>
          <w:p w:rsidR="009945E1" w:rsidRPr="00144405" w:rsidRDefault="009945E1" w:rsidP="005E291E">
            <w:pPr>
              <w:spacing w:before="120" w:after="120"/>
              <w:rPr>
                <w:rFonts w:ascii="Arial" w:hAnsi="Arial" w:cs="Arial"/>
                <w:sz w:val="21"/>
                <w:szCs w:val="21"/>
                <w:lang w:val="es-MX" w:eastAsia="es-MX"/>
              </w:rPr>
            </w:pPr>
          </w:p>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9945E1" w:rsidRPr="00144405" w:rsidRDefault="009945E1" w:rsidP="005E291E">
            <w:pPr>
              <w:spacing w:before="120" w:after="120"/>
              <w:rPr>
                <w:rFonts w:ascii="Arial" w:hAnsi="Arial" w:cs="Arial"/>
                <w:sz w:val="21"/>
                <w:szCs w:val="21"/>
                <w:lang w:val="es-MX" w:eastAsia="es-MX"/>
              </w:rPr>
            </w:pPr>
          </w:p>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9945E1" w:rsidRPr="00144405" w:rsidRDefault="009945E1" w:rsidP="005E291E">
            <w:pPr>
              <w:spacing w:before="120" w:after="120"/>
              <w:rPr>
                <w:rFonts w:ascii="Arial" w:hAnsi="Arial" w:cs="Arial"/>
                <w:sz w:val="21"/>
                <w:szCs w:val="21"/>
                <w:lang w:val="es-MX" w:eastAsia="es-MX"/>
              </w:rPr>
            </w:pPr>
          </w:p>
          <w:p w:rsidR="009945E1" w:rsidRPr="00144405" w:rsidRDefault="009945E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9945E1" w:rsidRPr="00144405" w:rsidRDefault="009945E1" w:rsidP="005E291E">
      <w:pPr>
        <w:widowControl w:val="0"/>
        <w:spacing w:before="120" w:after="120"/>
        <w:rPr>
          <w:rFonts w:ascii="Arial" w:hAnsi="Arial" w:cs="Arial"/>
          <w:b/>
          <w:sz w:val="21"/>
          <w:szCs w:val="21"/>
          <w:lang w:val="es-MX"/>
        </w:rPr>
      </w:pPr>
    </w:p>
    <w:p w:rsidR="009945E1" w:rsidRPr="00144405" w:rsidRDefault="009945E1" w:rsidP="005E291E">
      <w:pPr>
        <w:rPr>
          <w:rFonts w:ascii="Arial" w:hAnsi="Arial" w:cs="Arial"/>
          <w:b/>
          <w:sz w:val="21"/>
          <w:szCs w:val="21"/>
        </w:rPr>
      </w:pPr>
      <w:r w:rsidRPr="00144405">
        <w:rPr>
          <w:rFonts w:ascii="Arial" w:hAnsi="Arial" w:cs="Arial"/>
          <w:b/>
          <w:sz w:val="21"/>
          <w:szCs w:val="21"/>
        </w:rPr>
        <w:br w:type="page"/>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9945E1"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9945E1" w:rsidRPr="00144405" w:rsidRDefault="009945E1"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9945E1" w:rsidRPr="00144405" w:rsidRDefault="009945E1"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9945E1" w:rsidRDefault="009945E1" w:rsidP="005E291E">
      <w:pPr>
        <w:jc w:val="center"/>
        <w:rPr>
          <w:rFonts w:ascii="Arial" w:hAnsi="Arial" w:cs="Arial"/>
          <w:b/>
          <w:sz w:val="21"/>
          <w:szCs w:val="21"/>
          <w:lang w:val="es-ES"/>
        </w:rPr>
      </w:pPr>
    </w:p>
    <w:p w:rsidR="009945E1" w:rsidRPr="00144405" w:rsidRDefault="009945E1" w:rsidP="005E291E">
      <w:pPr>
        <w:jc w:val="center"/>
        <w:rPr>
          <w:rFonts w:ascii="Arial" w:hAnsi="Arial" w:cs="Arial"/>
          <w:b/>
          <w:sz w:val="21"/>
          <w:szCs w:val="21"/>
          <w:lang w:val="es-ES"/>
        </w:rPr>
      </w:pPr>
    </w:p>
    <w:p w:rsidR="009945E1" w:rsidRPr="00144405" w:rsidRDefault="009945E1" w:rsidP="005E291E">
      <w:pPr>
        <w:widowControl w:val="0"/>
        <w:rPr>
          <w:rFonts w:ascii="Arial" w:hAnsi="Arial" w:cs="Arial"/>
          <w:b/>
          <w:caps/>
          <w:noProof/>
          <w:sz w:val="21"/>
          <w:szCs w:val="21"/>
        </w:rPr>
      </w:pPr>
      <w:r w:rsidRPr="003D31AD">
        <w:rPr>
          <w:rFonts w:ascii="Arial" w:hAnsi="Arial" w:cs="Arial"/>
          <w:b/>
          <w:caps/>
          <w:noProof/>
          <w:color w:val="0000FF"/>
          <w:sz w:val="21"/>
          <w:szCs w:val="21"/>
        </w:rPr>
        <w:t>ING. FRANCISCO JAVIER PÉREZ MAQUEDA</w:t>
      </w:r>
    </w:p>
    <w:p w:rsidR="009945E1" w:rsidRPr="00144405" w:rsidRDefault="009945E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rPr>
          <w:rFonts w:ascii="Arial" w:hAnsi="Arial" w:cs="Arial"/>
          <w:b/>
          <w:noProof/>
          <w:sz w:val="21"/>
          <w:szCs w:val="21"/>
        </w:rPr>
      </w:pPr>
      <w:r w:rsidRPr="00144405">
        <w:rPr>
          <w:rFonts w:ascii="Arial" w:hAnsi="Arial" w:cs="Arial"/>
          <w:b/>
          <w:noProof/>
          <w:sz w:val="21"/>
          <w:szCs w:val="21"/>
        </w:rPr>
        <w:t>P r e s e n t e .</w:t>
      </w:r>
    </w:p>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9945E1" w:rsidRPr="00144405" w:rsidRDefault="009945E1" w:rsidP="005E291E">
      <w:pPr>
        <w:spacing w:before="120" w:after="120"/>
        <w:rPr>
          <w:rFonts w:ascii="Arial" w:hAnsi="Arial" w:cs="Arial"/>
          <w:sz w:val="21"/>
          <w:szCs w:val="21"/>
        </w:rPr>
      </w:pPr>
    </w:p>
    <w:p w:rsidR="009945E1" w:rsidRPr="00144405" w:rsidRDefault="009945E1"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9945E1" w:rsidRPr="00144405" w:rsidRDefault="009945E1"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9945E1" w:rsidRPr="00144405" w:rsidRDefault="009945E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9945E1" w:rsidRPr="00144405" w:rsidRDefault="009945E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9945E1" w:rsidRPr="00144405" w:rsidRDefault="009945E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9945E1" w:rsidRPr="00144405" w:rsidRDefault="009945E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9945E1" w:rsidRPr="00144405" w:rsidRDefault="009945E1"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9945E1" w:rsidRPr="00144405" w:rsidRDefault="009945E1" w:rsidP="005E291E">
      <w:pPr>
        <w:tabs>
          <w:tab w:val="num" w:pos="0"/>
        </w:tabs>
        <w:spacing w:before="120" w:after="120"/>
        <w:jc w:val="both"/>
        <w:rPr>
          <w:rFonts w:ascii="Arial" w:hAnsi="Arial" w:cs="Arial"/>
          <w:sz w:val="21"/>
          <w:szCs w:val="21"/>
        </w:rPr>
      </w:pPr>
    </w:p>
    <w:p w:rsidR="009945E1" w:rsidRPr="00144405" w:rsidRDefault="009945E1"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9945E1" w:rsidRPr="00144405" w:rsidRDefault="009945E1" w:rsidP="005E291E">
      <w:pPr>
        <w:spacing w:before="120" w:after="120"/>
        <w:jc w:val="center"/>
        <w:rPr>
          <w:rFonts w:ascii="Arial" w:hAnsi="Arial" w:cs="Arial"/>
          <w:sz w:val="21"/>
          <w:szCs w:val="21"/>
        </w:rPr>
      </w:pPr>
    </w:p>
    <w:p w:rsidR="009945E1" w:rsidRPr="00144405" w:rsidRDefault="009945E1"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9945E1" w:rsidRPr="00144405" w:rsidRDefault="009945E1"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9945E1" w:rsidRPr="00144405" w:rsidRDefault="009945E1"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9945E1" w:rsidRPr="00144405" w:rsidRDefault="009945E1" w:rsidP="005E291E">
      <w:pPr>
        <w:pStyle w:val="Ttulo3"/>
        <w:keepNext w:val="0"/>
        <w:spacing w:before="120" w:after="120"/>
        <w:jc w:val="both"/>
        <w:rPr>
          <w:rFonts w:cs="Arial"/>
          <w:sz w:val="21"/>
          <w:szCs w:val="21"/>
        </w:rPr>
      </w:pPr>
    </w:p>
    <w:p w:rsidR="009945E1" w:rsidRPr="00144405" w:rsidRDefault="009945E1"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9945E1" w:rsidRPr="00144405" w:rsidRDefault="009945E1"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9945E1" w:rsidRPr="00144405" w:rsidRDefault="009945E1"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9945E1" w:rsidRPr="00144405" w:rsidRDefault="009945E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9945E1" w:rsidRPr="00144405" w:rsidRDefault="009945E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9945E1" w:rsidRPr="00144405" w:rsidRDefault="009945E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9945E1" w:rsidRPr="00144405" w:rsidRDefault="009945E1"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9945E1" w:rsidRPr="00144405" w:rsidRDefault="009945E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9945E1" w:rsidRPr="00144405" w:rsidRDefault="009945E1"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9945E1" w:rsidRPr="00144405" w:rsidRDefault="009945E1"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9945E1" w:rsidRPr="00144405" w:rsidRDefault="009945E1" w:rsidP="005E291E">
      <w:pPr>
        <w:spacing w:before="60" w:after="60"/>
        <w:rPr>
          <w:rFonts w:ascii="Arial" w:hAnsi="Arial" w:cs="Arial"/>
          <w:sz w:val="21"/>
          <w:szCs w:val="21"/>
        </w:rPr>
      </w:pP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9945E1" w:rsidRPr="00144405" w:rsidRDefault="009945E1"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9945E1" w:rsidRPr="00144405" w:rsidRDefault="009945E1"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9945E1" w:rsidRPr="00144405" w:rsidRDefault="009945E1"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9945E1" w:rsidRPr="00144405" w:rsidRDefault="009945E1"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9945E1" w:rsidRPr="00144405" w:rsidRDefault="009945E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9945E1" w:rsidRPr="00144405" w:rsidRDefault="009945E1" w:rsidP="005E291E">
      <w:pPr>
        <w:suppressAutoHyphens/>
        <w:spacing w:before="120" w:after="120"/>
        <w:jc w:val="both"/>
        <w:rPr>
          <w:rFonts w:ascii="Arial" w:hAnsi="Arial" w:cs="Arial"/>
          <w:sz w:val="21"/>
          <w:szCs w:val="21"/>
        </w:rPr>
      </w:pPr>
    </w:p>
    <w:p w:rsidR="009945E1" w:rsidRPr="00144405" w:rsidRDefault="009945E1"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9945E1" w:rsidRPr="00144405" w:rsidRDefault="009945E1" w:rsidP="005E291E">
      <w:pPr>
        <w:suppressAutoHyphens/>
        <w:spacing w:before="120" w:after="120"/>
        <w:jc w:val="center"/>
        <w:rPr>
          <w:rFonts w:ascii="Arial" w:hAnsi="Arial" w:cs="Arial"/>
          <w:b/>
          <w:sz w:val="21"/>
          <w:szCs w:val="21"/>
        </w:rPr>
      </w:pPr>
    </w:p>
    <w:p w:rsidR="009945E1" w:rsidRPr="00144405" w:rsidRDefault="009945E1"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9945E1" w:rsidRPr="00144405" w:rsidTr="005E291E">
        <w:trPr>
          <w:trHeight w:hRule="exact" w:val="1400"/>
        </w:trPr>
        <w:tc>
          <w:tcPr>
            <w:tcW w:w="4536" w:type="dxa"/>
          </w:tcPr>
          <w:p w:rsidR="009945E1" w:rsidRPr="00144405" w:rsidRDefault="009945E1" w:rsidP="005E291E">
            <w:pPr>
              <w:pStyle w:val="Ttulo5"/>
              <w:spacing w:before="120" w:after="120"/>
              <w:rPr>
                <w:rFonts w:cs="Arial"/>
                <w:sz w:val="21"/>
                <w:szCs w:val="21"/>
              </w:rPr>
            </w:pPr>
            <w:r w:rsidRPr="00144405">
              <w:rPr>
                <w:rFonts w:cs="Arial"/>
                <w:sz w:val="21"/>
                <w:szCs w:val="21"/>
              </w:rPr>
              <w:t>Por “La Contratista”</w:t>
            </w:r>
          </w:p>
        </w:tc>
        <w:tc>
          <w:tcPr>
            <w:tcW w:w="851" w:type="dxa"/>
          </w:tcPr>
          <w:p w:rsidR="009945E1" w:rsidRPr="00144405" w:rsidRDefault="009945E1" w:rsidP="005E291E">
            <w:pPr>
              <w:spacing w:before="120" w:after="120"/>
              <w:jc w:val="center"/>
              <w:rPr>
                <w:rFonts w:ascii="Arial" w:hAnsi="Arial" w:cs="Arial"/>
                <w:b/>
                <w:sz w:val="21"/>
                <w:szCs w:val="21"/>
              </w:rPr>
            </w:pPr>
          </w:p>
        </w:tc>
        <w:tc>
          <w:tcPr>
            <w:tcW w:w="4678" w:type="dxa"/>
          </w:tcPr>
          <w:p w:rsidR="009945E1" w:rsidRPr="00144405" w:rsidRDefault="009945E1"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9945E1" w:rsidRPr="00144405" w:rsidTr="005E291E">
        <w:tc>
          <w:tcPr>
            <w:tcW w:w="4536" w:type="dxa"/>
            <w:tcBorders>
              <w:top w:val="single" w:sz="6" w:space="0" w:color="auto"/>
            </w:tcBorders>
          </w:tcPr>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9945E1" w:rsidRPr="00144405" w:rsidRDefault="009945E1" w:rsidP="005E291E">
            <w:pPr>
              <w:spacing w:before="120" w:after="120"/>
              <w:jc w:val="center"/>
              <w:rPr>
                <w:rFonts w:ascii="Arial" w:hAnsi="Arial" w:cs="Arial"/>
                <w:b/>
                <w:sz w:val="21"/>
                <w:szCs w:val="21"/>
              </w:rPr>
            </w:pPr>
          </w:p>
        </w:tc>
        <w:tc>
          <w:tcPr>
            <w:tcW w:w="851" w:type="dxa"/>
          </w:tcPr>
          <w:p w:rsidR="009945E1" w:rsidRPr="00144405" w:rsidRDefault="009945E1" w:rsidP="005E291E">
            <w:pPr>
              <w:spacing w:before="120" w:after="120"/>
              <w:jc w:val="center"/>
              <w:rPr>
                <w:rFonts w:ascii="Arial" w:hAnsi="Arial" w:cs="Arial"/>
                <w:b/>
                <w:sz w:val="21"/>
                <w:szCs w:val="21"/>
              </w:rPr>
            </w:pPr>
          </w:p>
        </w:tc>
        <w:tc>
          <w:tcPr>
            <w:tcW w:w="4678" w:type="dxa"/>
            <w:tcBorders>
              <w:top w:val="single" w:sz="6" w:space="0" w:color="auto"/>
            </w:tcBorders>
          </w:tcPr>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9945E1" w:rsidRPr="00144405" w:rsidTr="005E291E">
        <w:trPr>
          <w:trHeight w:hRule="exact" w:val="1400"/>
        </w:trPr>
        <w:tc>
          <w:tcPr>
            <w:tcW w:w="4536" w:type="dxa"/>
          </w:tcPr>
          <w:p w:rsidR="009945E1" w:rsidRPr="00144405" w:rsidRDefault="009945E1" w:rsidP="005E291E">
            <w:pPr>
              <w:spacing w:before="120" w:after="120"/>
              <w:jc w:val="center"/>
              <w:rPr>
                <w:rFonts w:ascii="Arial" w:hAnsi="Arial" w:cs="Arial"/>
                <w:b/>
                <w:sz w:val="21"/>
                <w:szCs w:val="21"/>
                <w:u w:val="single"/>
              </w:rPr>
            </w:pPr>
          </w:p>
        </w:tc>
        <w:tc>
          <w:tcPr>
            <w:tcW w:w="851" w:type="dxa"/>
          </w:tcPr>
          <w:p w:rsidR="009945E1" w:rsidRPr="00144405" w:rsidRDefault="009945E1" w:rsidP="005E291E">
            <w:pPr>
              <w:spacing w:before="120" w:after="120"/>
              <w:jc w:val="center"/>
              <w:rPr>
                <w:rFonts w:ascii="Arial" w:hAnsi="Arial" w:cs="Arial"/>
                <w:b/>
                <w:sz w:val="21"/>
                <w:szCs w:val="21"/>
              </w:rPr>
            </w:pPr>
          </w:p>
        </w:tc>
        <w:tc>
          <w:tcPr>
            <w:tcW w:w="4678" w:type="dxa"/>
          </w:tcPr>
          <w:p w:rsidR="009945E1" w:rsidRPr="00144405" w:rsidRDefault="009945E1" w:rsidP="005E291E">
            <w:pPr>
              <w:spacing w:before="120" w:after="120"/>
              <w:jc w:val="center"/>
              <w:rPr>
                <w:rFonts w:ascii="Arial" w:hAnsi="Arial" w:cs="Arial"/>
                <w:b/>
                <w:sz w:val="21"/>
                <w:szCs w:val="21"/>
                <w:u w:val="single"/>
              </w:rPr>
            </w:pPr>
          </w:p>
        </w:tc>
      </w:tr>
      <w:tr w:rsidR="009945E1" w:rsidRPr="00144405" w:rsidTr="005E291E">
        <w:tc>
          <w:tcPr>
            <w:tcW w:w="4536" w:type="dxa"/>
            <w:tcBorders>
              <w:top w:val="single" w:sz="6" w:space="0" w:color="auto"/>
            </w:tcBorders>
          </w:tcPr>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(Nombre)</w:t>
            </w:r>
          </w:p>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9945E1" w:rsidRPr="00144405" w:rsidRDefault="009945E1" w:rsidP="005E291E">
            <w:pPr>
              <w:spacing w:before="120" w:after="120"/>
              <w:jc w:val="center"/>
              <w:rPr>
                <w:rFonts w:ascii="Arial" w:hAnsi="Arial" w:cs="Arial"/>
                <w:b/>
                <w:sz w:val="21"/>
                <w:szCs w:val="21"/>
              </w:rPr>
            </w:pPr>
          </w:p>
        </w:tc>
        <w:tc>
          <w:tcPr>
            <w:tcW w:w="4678" w:type="dxa"/>
            <w:tcBorders>
              <w:top w:val="single" w:sz="6" w:space="0" w:color="auto"/>
            </w:tcBorders>
          </w:tcPr>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9945E1" w:rsidRPr="00144405" w:rsidRDefault="009945E1" w:rsidP="005E291E">
            <w:pPr>
              <w:spacing w:before="120" w:after="120"/>
              <w:jc w:val="both"/>
              <w:rPr>
                <w:rFonts w:ascii="Arial" w:hAnsi="Arial" w:cs="Arial"/>
                <w:b/>
                <w:sz w:val="21"/>
                <w:szCs w:val="21"/>
              </w:rPr>
            </w:pPr>
          </w:p>
        </w:tc>
      </w:tr>
    </w:tbl>
    <w:p w:rsidR="009945E1" w:rsidRPr="00144405" w:rsidRDefault="009945E1" w:rsidP="005E291E">
      <w:pPr>
        <w:rPr>
          <w:rFonts w:ascii="Arial" w:hAnsi="Arial" w:cs="Arial"/>
          <w:sz w:val="21"/>
          <w:szCs w:val="21"/>
          <w:lang w:val="es-MX"/>
        </w:rPr>
      </w:pPr>
      <w:r w:rsidRPr="00144405">
        <w:rPr>
          <w:rFonts w:ascii="Arial" w:hAnsi="Arial" w:cs="Arial"/>
          <w:b/>
          <w:sz w:val="21"/>
          <w:szCs w:val="21"/>
          <w:lang w:val="es-MX"/>
        </w:rPr>
        <w:br w:type="page"/>
      </w:r>
    </w:p>
    <w:p w:rsidR="009945E1" w:rsidRPr="00144405" w:rsidRDefault="009945E1"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9945E1" w:rsidRPr="00144405" w:rsidRDefault="009945E1" w:rsidP="005E291E">
      <w:pPr>
        <w:ind w:left="1620" w:hanging="1620"/>
        <w:jc w:val="center"/>
        <w:rPr>
          <w:rFonts w:ascii="Arial" w:hAnsi="Arial" w:cs="Arial"/>
          <w:sz w:val="21"/>
          <w:szCs w:val="21"/>
        </w:rPr>
      </w:pPr>
    </w:p>
    <w:p w:rsidR="009945E1" w:rsidRPr="00144405" w:rsidRDefault="009945E1"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9945E1" w:rsidRPr="00144405" w:rsidRDefault="009945E1" w:rsidP="005E291E">
      <w:pPr>
        <w:tabs>
          <w:tab w:val="left" w:pos="-1440"/>
          <w:tab w:val="left" w:pos="-720"/>
        </w:tabs>
        <w:spacing w:before="120" w:after="120"/>
        <w:ind w:right="51"/>
        <w:jc w:val="center"/>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9945E1" w:rsidRPr="00144405" w:rsidRDefault="009945E1" w:rsidP="005E291E">
      <w:pPr>
        <w:widowControl w:val="0"/>
        <w:spacing w:before="120" w:after="120"/>
        <w:jc w:val="center"/>
        <w:rPr>
          <w:rFonts w:ascii="Arial" w:hAnsi="Arial" w:cs="Arial"/>
          <w:b/>
          <w:sz w:val="21"/>
          <w:szCs w:val="21"/>
        </w:rPr>
      </w:pPr>
    </w:p>
    <w:p w:rsidR="009945E1" w:rsidRPr="00144405" w:rsidRDefault="009945E1"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9945E1" w:rsidRPr="00144405" w:rsidRDefault="009945E1"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9945E1" w:rsidRPr="00144405" w:rsidRDefault="009945E1" w:rsidP="005E291E">
      <w:pPr>
        <w:widowControl w:val="0"/>
        <w:spacing w:before="120" w:after="120"/>
        <w:jc w:val="center"/>
        <w:rPr>
          <w:rFonts w:ascii="Arial" w:hAnsi="Arial" w:cs="Arial"/>
          <w:b/>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p>
    <w:p w:rsidR="009945E1" w:rsidRPr="00144405" w:rsidRDefault="009945E1" w:rsidP="00484C67">
      <w:pPr>
        <w:spacing w:before="120" w:after="120"/>
        <w:jc w:val="both"/>
        <w:rPr>
          <w:rFonts w:ascii="Arial" w:hAnsi="Arial" w:cs="Arial"/>
          <w:sz w:val="21"/>
          <w:szCs w:val="21"/>
        </w:rPr>
      </w:pPr>
    </w:p>
    <w:p w:rsidR="009945E1" w:rsidRPr="00144405" w:rsidRDefault="009945E1" w:rsidP="00484C67">
      <w:pPr>
        <w:widowControl w:val="0"/>
        <w:tabs>
          <w:tab w:val="left" w:pos="864"/>
          <w:tab w:val="left" w:pos="1152"/>
        </w:tabs>
        <w:ind w:right="51"/>
        <w:rPr>
          <w:rFonts w:ascii="Arial" w:hAnsi="Arial" w:cs="Arial"/>
          <w:b/>
          <w:sz w:val="21"/>
          <w:szCs w:val="21"/>
        </w:rPr>
        <w:sectPr w:rsidR="009945E1" w:rsidRPr="00144405" w:rsidSect="00AE70DD">
          <w:pgSz w:w="12242" w:h="15842" w:code="1"/>
          <w:pgMar w:top="1701" w:right="851" w:bottom="1247" w:left="1418" w:header="567" w:footer="567" w:gutter="0"/>
          <w:cols w:space="720"/>
        </w:sectPr>
      </w:pP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9945E1" w:rsidRPr="00144405" w:rsidRDefault="009945E1"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171A4">
      <w:pPr>
        <w:pStyle w:val="Encabezado"/>
        <w:widowControl w:val="0"/>
        <w:tabs>
          <w:tab w:val="clear" w:pos="4419"/>
          <w:tab w:val="clear" w:pos="8838"/>
        </w:tabs>
        <w:jc w:val="center"/>
        <w:rPr>
          <w:rFonts w:ascii="Arial" w:hAnsi="Arial" w:cs="Arial"/>
          <w:sz w:val="21"/>
          <w:szCs w:val="21"/>
          <w:lang w:val="es-MX"/>
        </w:rPr>
      </w:pPr>
    </w:p>
    <w:p w:rsidR="009945E1" w:rsidRPr="009A26D9" w:rsidRDefault="009945E1"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9A26D9" w:rsidTr="007F620E">
        <w:trPr>
          <w:cantSplit/>
        </w:trPr>
        <w:tc>
          <w:tcPr>
            <w:tcW w:w="14104" w:type="dxa"/>
          </w:tcPr>
          <w:p w:rsidR="009945E1" w:rsidRPr="009A26D9" w:rsidRDefault="009945E1"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9A26D9" w:rsidTr="007F620E">
        <w:trPr>
          <w:cantSplit/>
        </w:trPr>
        <w:tc>
          <w:tcPr>
            <w:tcW w:w="14104" w:type="dxa"/>
          </w:tcPr>
          <w:p w:rsidR="009945E1" w:rsidRPr="009A26D9" w:rsidRDefault="009945E1"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9A26D9" w:rsidTr="007F620E">
        <w:trPr>
          <w:cantSplit/>
        </w:trPr>
        <w:tc>
          <w:tcPr>
            <w:tcW w:w="14104" w:type="dxa"/>
          </w:tcPr>
          <w:p w:rsidR="009945E1" w:rsidRPr="009A26D9" w:rsidRDefault="009945E1"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9A26D9" w:rsidTr="00762B6A">
        <w:trPr>
          <w:cantSplit/>
        </w:trPr>
        <w:tc>
          <w:tcPr>
            <w:tcW w:w="14104" w:type="dxa"/>
          </w:tcPr>
          <w:p w:rsidR="009945E1" w:rsidRPr="009A26D9" w:rsidRDefault="009945E1"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9945E1" w:rsidRPr="009A26D9" w:rsidRDefault="009945E1"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9A26D9" w:rsidRDefault="009945E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D1187D"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9A26D9" w:rsidRDefault="00D1187D"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9A26D9" w:rsidRDefault="00D1187D"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9A26D9" w:rsidRDefault="00D1187D"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9A26D9" w:rsidRDefault="00D1187D"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9945E1" w:rsidRPr="009A26D9" w:rsidRDefault="009945E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9A26D9" w:rsidRDefault="009945E1" w:rsidP="007F620E">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r w:rsidR="009945E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7F620E">
            <w:pPr>
              <w:tabs>
                <w:tab w:val="left" w:pos="-1440"/>
                <w:tab w:val="left" w:pos="-720"/>
              </w:tabs>
              <w:spacing w:before="120"/>
              <w:jc w:val="center"/>
              <w:rPr>
                <w:rFonts w:ascii="Arial" w:hAnsi="Arial" w:cs="Arial"/>
                <w:b/>
                <w:bCs/>
                <w:sz w:val="22"/>
                <w:szCs w:val="22"/>
                <w:lang w:val="es-ES"/>
              </w:rPr>
            </w:pPr>
          </w:p>
        </w:tc>
      </w:tr>
    </w:tbl>
    <w:p w:rsidR="009945E1" w:rsidRPr="009A26D9" w:rsidRDefault="009945E1"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lang w:val="es-ES"/>
              </w:rPr>
            </w:pPr>
          </w:p>
          <w:p w:rsidR="009945E1" w:rsidRPr="009A26D9" w:rsidRDefault="009945E1"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7F620E">
            <w:pPr>
              <w:tabs>
                <w:tab w:val="left" w:pos="-1440"/>
                <w:tab w:val="left" w:pos="-720"/>
              </w:tabs>
              <w:spacing w:before="120"/>
              <w:jc w:val="center"/>
              <w:rPr>
                <w:rFonts w:ascii="Arial" w:hAnsi="Arial" w:cs="Arial"/>
                <w:b/>
                <w:bCs/>
                <w:lang w:val="es-ES"/>
              </w:rPr>
            </w:pPr>
          </w:p>
          <w:p w:rsidR="009945E1" w:rsidRPr="009A26D9" w:rsidRDefault="009945E1"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9945E1" w:rsidRPr="00061BEF" w:rsidRDefault="00061BEF" w:rsidP="009A27CC">
      <w:pPr>
        <w:rPr>
          <w:rFonts w:ascii="Arial" w:hAnsi="Arial" w:cs="Arial"/>
          <w:sz w:val="16"/>
          <w:szCs w:val="16"/>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061BEF">
        <w:rPr>
          <w:rFonts w:ascii="Arial" w:hAnsi="Arial" w:cs="Arial"/>
          <w:b/>
          <w:sz w:val="16"/>
          <w:szCs w:val="16"/>
          <w:lang w:val="es-MX"/>
        </w:rPr>
        <w:br w:type="page"/>
      </w:r>
    </w:p>
    <w:p w:rsidR="009945E1" w:rsidRPr="00144405" w:rsidRDefault="009945E1" w:rsidP="009A27CC">
      <w:pPr>
        <w:widowControl w:val="0"/>
        <w:jc w:val="center"/>
        <w:rPr>
          <w:b/>
          <w:sz w:val="21"/>
          <w:szCs w:val="21"/>
          <w:lang w:val="es-MX"/>
        </w:rPr>
      </w:pPr>
      <w:r w:rsidRPr="00144405">
        <w:rPr>
          <w:rFonts w:ascii="Arial" w:hAnsi="Arial"/>
          <w:b/>
          <w:sz w:val="21"/>
          <w:szCs w:val="21"/>
          <w:lang w:val="es-MX"/>
        </w:rPr>
        <w:lastRenderedPageBreak/>
        <w:t>ANEXO  13 a</w:t>
      </w:r>
    </w:p>
    <w:p w:rsidR="009945E1" w:rsidRPr="00144405" w:rsidRDefault="009945E1"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9945E1" w:rsidRPr="00144405" w:rsidRDefault="009945E1" w:rsidP="009A27CC">
      <w:pPr>
        <w:pStyle w:val="Encabezado"/>
        <w:widowControl w:val="0"/>
        <w:tabs>
          <w:tab w:val="clear" w:pos="4419"/>
          <w:tab w:val="clear" w:pos="8838"/>
        </w:tabs>
        <w:jc w:val="center"/>
        <w:rPr>
          <w:rFonts w:ascii="Arial" w:hAnsi="Arial"/>
          <w:sz w:val="21"/>
          <w:szCs w:val="21"/>
          <w:lang w:val="es-MX"/>
        </w:rPr>
      </w:pPr>
    </w:p>
    <w:p w:rsidR="009945E1" w:rsidRPr="00144405" w:rsidRDefault="009945E1"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9A26D9" w:rsidTr="009A27CC">
        <w:trPr>
          <w:cantSplit/>
        </w:trPr>
        <w:tc>
          <w:tcPr>
            <w:tcW w:w="14104" w:type="dxa"/>
          </w:tcPr>
          <w:p w:rsidR="009945E1" w:rsidRPr="009A26D9" w:rsidRDefault="009945E1"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9A26D9" w:rsidTr="009A27CC">
        <w:trPr>
          <w:cantSplit/>
        </w:trPr>
        <w:tc>
          <w:tcPr>
            <w:tcW w:w="14104" w:type="dxa"/>
          </w:tcPr>
          <w:p w:rsidR="009945E1" w:rsidRPr="009A26D9" w:rsidRDefault="009945E1"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9A26D9" w:rsidTr="009A27CC">
        <w:trPr>
          <w:cantSplit/>
        </w:trPr>
        <w:tc>
          <w:tcPr>
            <w:tcW w:w="14104" w:type="dxa"/>
          </w:tcPr>
          <w:p w:rsidR="009945E1" w:rsidRPr="009A26D9" w:rsidRDefault="009945E1"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9A26D9" w:rsidTr="009A27CC">
        <w:trPr>
          <w:cantSplit/>
        </w:trPr>
        <w:tc>
          <w:tcPr>
            <w:tcW w:w="14104" w:type="dxa"/>
          </w:tcPr>
          <w:p w:rsidR="009945E1" w:rsidRPr="009A26D9" w:rsidRDefault="009945E1"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9945E1" w:rsidRPr="009A26D9" w:rsidRDefault="009945E1"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9A26D9" w:rsidRDefault="009945E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D1187D"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9A26D9" w:rsidRDefault="00D1187D"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9A26D9" w:rsidRDefault="00D1187D"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9A26D9" w:rsidRDefault="00D1187D"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9A26D9" w:rsidRDefault="00D1187D"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9945E1" w:rsidRPr="009A26D9" w:rsidRDefault="009945E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9A26D9" w:rsidRDefault="009945E1" w:rsidP="009A27CC">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r w:rsidR="009945E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9A27CC">
            <w:pPr>
              <w:tabs>
                <w:tab w:val="left" w:pos="-1440"/>
                <w:tab w:val="left" w:pos="-720"/>
              </w:tabs>
              <w:spacing w:before="120"/>
              <w:jc w:val="center"/>
              <w:rPr>
                <w:rFonts w:ascii="Arial" w:hAnsi="Arial" w:cs="Arial"/>
                <w:b/>
                <w:bCs/>
                <w:sz w:val="22"/>
                <w:szCs w:val="22"/>
                <w:lang w:val="es-ES"/>
              </w:rPr>
            </w:pPr>
          </w:p>
        </w:tc>
      </w:tr>
    </w:tbl>
    <w:p w:rsidR="009945E1" w:rsidRPr="009A26D9" w:rsidRDefault="009945E1"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lang w:val="es-ES"/>
              </w:rPr>
            </w:pPr>
          </w:p>
          <w:p w:rsidR="009945E1" w:rsidRPr="009A26D9" w:rsidRDefault="009945E1"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9A27CC">
            <w:pPr>
              <w:tabs>
                <w:tab w:val="left" w:pos="-1440"/>
                <w:tab w:val="left" w:pos="-720"/>
              </w:tabs>
              <w:spacing w:before="120"/>
              <w:jc w:val="center"/>
              <w:rPr>
                <w:rFonts w:ascii="Arial" w:hAnsi="Arial" w:cs="Arial"/>
                <w:b/>
                <w:bCs/>
                <w:lang w:val="es-ES"/>
              </w:rPr>
            </w:pPr>
          </w:p>
          <w:p w:rsidR="009945E1" w:rsidRPr="009A26D9" w:rsidRDefault="009945E1"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9945E1" w:rsidRPr="004943CA" w:rsidRDefault="00061BEF" w:rsidP="005547FB">
      <w:pPr>
        <w:rPr>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b/>
          <w:sz w:val="22"/>
          <w:szCs w:val="22"/>
          <w:lang w:val="es-MX"/>
        </w:rPr>
        <w:br w:type="page"/>
      </w:r>
    </w:p>
    <w:p w:rsidR="009945E1" w:rsidRPr="00144405" w:rsidRDefault="009945E1" w:rsidP="005547FB">
      <w:pPr>
        <w:widowControl w:val="0"/>
        <w:jc w:val="center"/>
        <w:rPr>
          <w:b/>
          <w:sz w:val="21"/>
          <w:szCs w:val="21"/>
          <w:lang w:val="es-MX"/>
        </w:rPr>
      </w:pPr>
      <w:r w:rsidRPr="00144405">
        <w:rPr>
          <w:rFonts w:ascii="Arial" w:hAnsi="Arial"/>
          <w:b/>
          <w:sz w:val="21"/>
          <w:szCs w:val="21"/>
          <w:lang w:val="es-MX"/>
        </w:rPr>
        <w:lastRenderedPageBreak/>
        <w:t>ANEXO  13 b</w:t>
      </w:r>
    </w:p>
    <w:p w:rsidR="009945E1" w:rsidRPr="00144405" w:rsidRDefault="009945E1"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9945E1" w:rsidRPr="00144405" w:rsidRDefault="009945E1" w:rsidP="005547FB">
      <w:pPr>
        <w:pStyle w:val="Encabezado"/>
        <w:widowControl w:val="0"/>
        <w:tabs>
          <w:tab w:val="clear" w:pos="4419"/>
          <w:tab w:val="clear" w:pos="8838"/>
        </w:tabs>
        <w:jc w:val="center"/>
        <w:rPr>
          <w:rFonts w:ascii="Arial" w:hAnsi="Arial"/>
          <w:sz w:val="21"/>
          <w:szCs w:val="21"/>
          <w:lang w:val="es-MX"/>
        </w:rPr>
      </w:pPr>
    </w:p>
    <w:p w:rsidR="009945E1" w:rsidRPr="00144405" w:rsidRDefault="009945E1"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9A26D9" w:rsidTr="00D3517D">
        <w:trPr>
          <w:cantSplit/>
        </w:trPr>
        <w:tc>
          <w:tcPr>
            <w:tcW w:w="14104" w:type="dxa"/>
          </w:tcPr>
          <w:p w:rsidR="009945E1" w:rsidRPr="009A26D9" w:rsidRDefault="009945E1"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9A26D9" w:rsidTr="00D3517D">
        <w:trPr>
          <w:cantSplit/>
        </w:trPr>
        <w:tc>
          <w:tcPr>
            <w:tcW w:w="14104" w:type="dxa"/>
          </w:tcPr>
          <w:p w:rsidR="009945E1" w:rsidRPr="009A26D9" w:rsidRDefault="009945E1"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9A26D9" w:rsidTr="00D3517D">
        <w:trPr>
          <w:cantSplit/>
        </w:trPr>
        <w:tc>
          <w:tcPr>
            <w:tcW w:w="14104" w:type="dxa"/>
          </w:tcPr>
          <w:p w:rsidR="009945E1" w:rsidRPr="009A26D9" w:rsidRDefault="009945E1"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9A26D9" w:rsidTr="00D3517D">
        <w:trPr>
          <w:cantSplit/>
        </w:trPr>
        <w:tc>
          <w:tcPr>
            <w:tcW w:w="14104" w:type="dxa"/>
          </w:tcPr>
          <w:p w:rsidR="009945E1" w:rsidRPr="009A26D9" w:rsidRDefault="009945E1"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9945E1" w:rsidRPr="009A26D9" w:rsidRDefault="009945E1"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9A26D9" w:rsidRDefault="009945E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D1187D"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9A26D9" w:rsidRDefault="00D1187D"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9A26D9" w:rsidRDefault="00D1187D"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9A26D9" w:rsidRDefault="00D1187D"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9A26D9" w:rsidRDefault="00D1187D"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9945E1" w:rsidRPr="009A26D9" w:rsidRDefault="009945E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9A26D9" w:rsidRDefault="009945E1" w:rsidP="00D3517D">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470832">
            <w:pPr>
              <w:tabs>
                <w:tab w:val="left" w:pos="-1440"/>
                <w:tab w:val="left" w:pos="-720"/>
              </w:tabs>
              <w:spacing w:before="120"/>
              <w:jc w:val="center"/>
              <w:rPr>
                <w:rFonts w:ascii="Arial" w:hAnsi="Arial" w:cs="Arial"/>
                <w:b/>
                <w:bCs/>
                <w:sz w:val="22"/>
                <w:szCs w:val="22"/>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r w:rsidR="009945E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D3517D">
            <w:pPr>
              <w:tabs>
                <w:tab w:val="left" w:pos="-1440"/>
                <w:tab w:val="left" w:pos="-720"/>
              </w:tabs>
              <w:spacing w:before="120"/>
              <w:jc w:val="center"/>
              <w:rPr>
                <w:rFonts w:ascii="Arial" w:hAnsi="Arial" w:cs="Arial"/>
                <w:b/>
                <w:bCs/>
                <w:sz w:val="22"/>
                <w:szCs w:val="22"/>
                <w:lang w:val="es-ES"/>
              </w:rPr>
            </w:pPr>
          </w:p>
        </w:tc>
      </w:tr>
    </w:tbl>
    <w:p w:rsidR="009945E1" w:rsidRPr="009A26D9" w:rsidRDefault="009945E1"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lang w:val="es-ES"/>
              </w:rPr>
            </w:pPr>
          </w:p>
          <w:p w:rsidR="009945E1" w:rsidRPr="009A26D9" w:rsidRDefault="009945E1"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9A26D9" w:rsidRDefault="009945E1" w:rsidP="00D3517D">
            <w:pPr>
              <w:tabs>
                <w:tab w:val="left" w:pos="-1440"/>
                <w:tab w:val="left" w:pos="-720"/>
              </w:tabs>
              <w:spacing w:before="120"/>
              <w:jc w:val="center"/>
              <w:rPr>
                <w:rFonts w:ascii="Arial" w:hAnsi="Arial" w:cs="Arial"/>
                <w:b/>
                <w:bCs/>
                <w:lang w:val="es-ES"/>
              </w:rPr>
            </w:pPr>
          </w:p>
          <w:p w:rsidR="009945E1" w:rsidRPr="009A26D9" w:rsidRDefault="009945E1"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9945E1" w:rsidRPr="004943CA" w:rsidRDefault="00061BEF" w:rsidP="005E291E">
      <w:pPr>
        <w:widowControl w:val="0"/>
        <w:tabs>
          <w:tab w:val="left" w:pos="864"/>
          <w:tab w:val="left" w:pos="1152"/>
        </w:tabs>
        <w:ind w:right="51"/>
        <w:rPr>
          <w:rFonts w:ascii="Arial" w:hAnsi="Arial"/>
          <w:b/>
          <w:sz w:val="22"/>
          <w:szCs w:val="22"/>
        </w:rPr>
        <w:sectPr w:rsidR="009945E1" w:rsidRPr="004943CA" w:rsidSect="003862CA">
          <w:pgSz w:w="15842" w:h="12242" w:orient="landscape" w:code="1"/>
          <w:pgMar w:top="1418" w:right="2121" w:bottom="851" w:left="1247" w:header="567" w:footer="567" w:gutter="0"/>
          <w:cols w:space="720"/>
        </w:sect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pStyle w:val="Ttulo1"/>
        <w:jc w:val="center"/>
        <w:rPr>
          <w:rFonts w:cs="Arial"/>
          <w:sz w:val="21"/>
          <w:szCs w:val="21"/>
        </w:rPr>
      </w:pPr>
      <w:r w:rsidRPr="00144405">
        <w:rPr>
          <w:rFonts w:cs="Arial"/>
          <w:sz w:val="21"/>
          <w:szCs w:val="21"/>
        </w:rPr>
        <w:t>TEXTO PARA FIANZA POR GARANTIA DE CUMPLIMIENTO DE CONTRATO</w:t>
      </w:r>
    </w:p>
    <w:p w:rsidR="009945E1" w:rsidRPr="00144405" w:rsidRDefault="009945E1" w:rsidP="005E291E">
      <w:pPr>
        <w:jc w:val="both"/>
        <w:rPr>
          <w:rFonts w:ascii="Arial" w:hAnsi="Arial" w:cs="Arial"/>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3D31AD">
        <w:rPr>
          <w:rFonts w:ascii="Arial" w:hAnsi="Arial" w:cs="Arial"/>
          <w:b/>
          <w:noProof/>
          <w:color w:val="0000FF"/>
          <w:w w:val="115"/>
          <w:sz w:val="21"/>
          <w:szCs w:val="21"/>
        </w:rPr>
        <w:t>PROYECTO INTEGRAL PARA LA “CONSTRUCCIÓN DEL CENTRO DE JUSTICIA PENAL FEDERAL EN QUERÉTARO, QUERÉTARO"</w:t>
      </w:r>
      <w:r w:rsidRPr="00144405">
        <w:rPr>
          <w:rFonts w:ascii="Arial" w:hAnsi="Arial" w:cs="Arial"/>
          <w:sz w:val="21"/>
          <w:szCs w:val="21"/>
        </w:rPr>
        <w:t xml:space="preserve">  en  </w:t>
      </w:r>
      <w:r w:rsidRPr="003D31AD">
        <w:rPr>
          <w:rFonts w:ascii="Arial" w:hAnsi="Arial" w:cs="Arial"/>
          <w:b/>
          <w:noProof/>
          <w:color w:val="0000FF"/>
          <w:w w:val="115"/>
          <w:sz w:val="21"/>
          <w:szCs w:val="21"/>
        </w:rPr>
        <w:t>FRACCIÓN III, CALLE MICROINDUSTRIALES No. 1050, SAN JOSÉ EL ALTO, QUERÉTARO, QUERÉTARO</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45E1" w:rsidRPr="00144405" w:rsidRDefault="009945E1" w:rsidP="005E291E">
      <w:pPr>
        <w:jc w:val="both"/>
        <w:rPr>
          <w:rFonts w:ascii="Arial" w:hAnsi="Arial" w:cs="Arial"/>
          <w:sz w:val="21"/>
          <w:szCs w:val="21"/>
        </w:rPr>
      </w:pPr>
      <w:r w:rsidRPr="00144405">
        <w:rPr>
          <w:rFonts w:ascii="Arial" w:hAnsi="Arial" w:cs="Arial"/>
          <w:sz w:val="21"/>
          <w:szCs w:val="21"/>
        </w:rPr>
        <w:t>FIN DEL TEXTO.</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9945E1" w:rsidRPr="00144405" w:rsidRDefault="009945E1"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pStyle w:val="Ttulo1"/>
        <w:jc w:val="center"/>
        <w:rPr>
          <w:rFonts w:cs="Arial"/>
          <w:sz w:val="21"/>
          <w:szCs w:val="21"/>
        </w:rPr>
      </w:pPr>
      <w:r w:rsidRPr="00144405">
        <w:rPr>
          <w:rFonts w:cs="Arial"/>
          <w:sz w:val="21"/>
          <w:szCs w:val="21"/>
        </w:rPr>
        <w:t>TEXTO PARA FIANZA POR GARANTIA DEL ANTICIPO</w:t>
      </w:r>
    </w:p>
    <w:p w:rsidR="009945E1" w:rsidRPr="00144405" w:rsidRDefault="009945E1" w:rsidP="005E291E">
      <w:pPr>
        <w:jc w:val="both"/>
        <w:rPr>
          <w:rFonts w:ascii="Arial" w:hAnsi="Arial" w:cs="Arial"/>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3D31AD">
        <w:rPr>
          <w:rFonts w:ascii="Arial" w:hAnsi="Arial" w:cs="Arial"/>
          <w:b/>
          <w:noProof/>
          <w:color w:val="0000FF"/>
          <w:w w:val="115"/>
          <w:sz w:val="21"/>
          <w:szCs w:val="21"/>
        </w:rPr>
        <w:t>PROYECTO INTEGRAL PARA LA “CONSTRUCCIÓN DEL CENTRO DE JUSTICIA PENAL FEDERAL EN QUERÉTARO, QUERÉTARO"</w:t>
      </w:r>
      <w:r w:rsidRPr="00144405">
        <w:rPr>
          <w:rFonts w:ascii="Arial" w:hAnsi="Arial" w:cs="Arial"/>
          <w:sz w:val="21"/>
          <w:szCs w:val="21"/>
        </w:rPr>
        <w:t xml:space="preserve">  en  </w:t>
      </w:r>
      <w:r w:rsidRPr="003D31AD">
        <w:rPr>
          <w:rFonts w:ascii="Arial" w:hAnsi="Arial" w:cs="Arial"/>
          <w:b/>
          <w:noProof/>
          <w:color w:val="0000FF"/>
          <w:w w:val="115"/>
          <w:sz w:val="21"/>
          <w:szCs w:val="21"/>
        </w:rPr>
        <w:t>FRACCIÓN III, CALLE MICROINDUSTRIALES No. 1050, SAN JOSÉ EL ALTO, QUERÉTARO, QUERÉTARO</w:t>
      </w:r>
      <w:r w:rsidRPr="00144405">
        <w:rPr>
          <w:rFonts w:ascii="Arial" w:hAnsi="Arial" w:cs="Arial"/>
          <w:sz w:val="21"/>
          <w:szCs w:val="21"/>
        </w:rPr>
        <w:t xml:space="preserve"> </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45E1" w:rsidRPr="00144405" w:rsidRDefault="009945E1"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9945E1" w:rsidRPr="00144405" w:rsidRDefault="009945E1"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9945E1" w:rsidRPr="00144405" w:rsidRDefault="009945E1" w:rsidP="005E291E">
      <w:pPr>
        <w:widowControl w:val="0"/>
        <w:tabs>
          <w:tab w:val="left" w:pos="864"/>
          <w:tab w:val="left" w:pos="1152"/>
        </w:tabs>
        <w:ind w:right="51"/>
        <w:jc w:val="center"/>
        <w:rPr>
          <w:rFonts w:ascii="Arial" w:hAnsi="Arial" w:cs="Arial"/>
          <w:b/>
          <w:sz w:val="21"/>
          <w:szCs w:val="21"/>
          <w:lang w:val="es-MX"/>
        </w:rPr>
      </w:pPr>
    </w:p>
    <w:p w:rsidR="009945E1" w:rsidRPr="00144405" w:rsidRDefault="009945E1" w:rsidP="005E291E">
      <w:pPr>
        <w:pStyle w:val="Ttulo1"/>
        <w:jc w:val="center"/>
        <w:rPr>
          <w:rFonts w:cs="Arial"/>
          <w:sz w:val="21"/>
          <w:szCs w:val="21"/>
        </w:rPr>
      </w:pPr>
      <w:r w:rsidRPr="00144405">
        <w:rPr>
          <w:rFonts w:cs="Arial"/>
          <w:sz w:val="21"/>
          <w:szCs w:val="21"/>
        </w:rPr>
        <w:t>TEXTO PARA FIANZA POR DEFECTOS O VICIOS OCULTOS</w:t>
      </w:r>
    </w:p>
    <w:p w:rsidR="009945E1" w:rsidRPr="00144405" w:rsidRDefault="009945E1" w:rsidP="005E291E">
      <w:pPr>
        <w:jc w:val="both"/>
        <w:rPr>
          <w:rFonts w:ascii="Arial" w:hAnsi="Arial" w:cs="Arial"/>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9945E1" w:rsidRPr="00144405" w:rsidRDefault="009945E1" w:rsidP="005E291E">
      <w:pPr>
        <w:spacing w:before="120" w:after="120"/>
        <w:jc w:val="both"/>
        <w:rPr>
          <w:rFonts w:ascii="Arial" w:hAnsi="Arial" w:cs="Arial"/>
          <w:b/>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3D31AD">
        <w:rPr>
          <w:rFonts w:ascii="Arial" w:hAnsi="Arial" w:cs="Arial"/>
          <w:b/>
          <w:noProof/>
          <w:color w:val="0000FF"/>
          <w:w w:val="115"/>
          <w:sz w:val="21"/>
          <w:szCs w:val="21"/>
        </w:rPr>
        <w:t>PROYECTO INTEGRAL PARA LA “CONSTRUCCIÓN DEL CENTRO DE JUSTICIA PENAL FEDERAL EN QUERÉTARO, QUERÉTARO"</w:t>
      </w:r>
      <w:r w:rsidRPr="00144405">
        <w:rPr>
          <w:rFonts w:ascii="Arial" w:hAnsi="Arial" w:cs="Arial"/>
          <w:sz w:val="21"/>
          <w:szCs w:val="21"/>
        </w:rPr>
        <w:t xml:space="preserve"> en </w:t>
      </w:r>
      <w:r w:rsidRPr="003D31AD">
        <w:rPr>
          <w:rFonts w:ascii="Arial" w:hAnsi="Arial" w:cs="Arial"/>
          <w:b/>
          <w:noProof/>
          <w:color w:val="0000FF"/>
          <w:w w:val="115"/>
          <w:sz w:val="21"/>
          <w:szCs w:val="21"/>
        </w:rPr>
        <w:t>FRACCIÓN III, CALLE MICROINDUSTRIALES No. 1050, SAN JOSÉ EL ALTO, QUERÉTARO, QUERÉTARO</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9945E1" w:rsidRPr="00144405" w:rsidRDefault="009945E1" w:rsidP="005E291E">
      <w:pPr>
        <w:spacing w:before="120" w:after="120"/>
        <w:jc w:val="both"/>
        <w:rPr>
          <w:rFonts w:ascii="Arial" w:hAnsi="Arial" w:cs="Arial"/>
          <w:sz w:val="21"/>
          <w:szCs w:val="21"/>
        </w:rPr>
      </w:pPr>
    </w:p>
    <w:p w:rsidR="009945E1" w:rsidRPr="00144405" w:rsidRDefault="009945E1"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45E1" w:rsidRPr="00144405" w:rsidRDefault="009945E1" w:rsidP="005E291E">
      <w:pPr>
        <w:spacing w:before="120" w:after="120"/>
        <w:jc w:val="both"/>
        <w:rPr>
          <w:rFonts w:ascii="Arial" w:hAnsi="Arial" w:cs="Arial"/>
          <w:sz w:val="21"/>
          <w:szCs w:val="21"/>
        </w:rPr>
      </w:pPr>
      <w:r w:rsidRPr="00144405">
        <w:rPr>
          <w:rFonts w:ascii="Arial" w:hAnsi="Arial" w:cs="Arial"/>
          <w:sz w:val="21"/>
          <w:szCs w:val="21"/>
        </w:rPr>
        <w:t>FIN DEL TEXTO</w:t>
      </w:r>
    </w:p>
    <w:p w:rsidR="009945E1" w:rsidRPr="00144405" w:rsidRDefault="009945E1" w:rsidP="005E291E">
      <w:pPr>
        <w:spacing w:before="120" w:after="120"/>
        <w:jc w:val="both"/>
        <w:rPr>
          <w:rFonts w:ascii="Arial" w:hAnsi="Arial" w:cs="Arial"/>
          <w:sz w:val="21"/>
          <w:szCs w:val="21"/>
        </w:rPr>
      </w:pPr>
    </w:p>
    <w:p w:rsidR="009945E1" w:rsidRPr="00144405" w:rsidRDefault="009945E1"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9945E1" w:rsidRPr="00144405" w:rsidRDefault="009945E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9945E1" w:rsidRPr="00144405" w:rsidRDefault="009945E1" w:rsidP="005E291E">
      <w:pPr>
        <w:widowControl w:val="0"/>
        <w:jc w:val="center"/>
        <w:rPr>
          <w:rFonts w:ascii="Arial" w:hAnsi="Arial" w:cs="Arial"/>
          <w:b/>
          <w:sz w:val="21"/>
          <w:szCs w:val="21"/>
          <w:lang w:val="es-MX"/>
        </w:rPr>
      </w:pPr>
    </w:p>
    <w:p w:rsidR="009945E1" w:rsidRPr="00144405" w:rsidRDefault="009945E1"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9945E1" w:rsidRPr="00144405" w:rsidRDefault="009945E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9945E1" w:rsidRPr="00144405" w:rsidRDefault="009945E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9945E1" w:rsidRPr="00144405" w:rsidRDefault="009945E1" w:rsidP="005E291E">
      <w:pPr>
        <w:widowControl w:val="0"/>
        <w:tabs>
          <w:tab w:val="left" w:pos="864"/>
          <w:tab w:val="left" w:pos="1152"/>
        </w:tabs>
        <w:ind w:left="864"/>
        <w:jc w:val="both"/>
        <w:rPr>
          <w:rFonts w:ascii="Arial" w:hAnsi="Arial" w:cs="Arial"/>
          <w:sz w:val="21"/>
          <w:szCs w:val="21"/>
          <w:lang w:val="es-MX"/>
        </w:rPr>
      </w:pPr>
    </w:p>
    <w:p w:rsidR="009945E1" w:rsidRPr="00144405" w:rsidRDefault="009945E1"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9945E1" w:rsidRPr="00144405" w:rsidRDefault="009945E1"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9945E1" w:rsidRPr="00144405" w:rsidRDefault="009945E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9945E1" w:rsidRPr="00144405" w:rsidRDefault="009945E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9945E1" w:rsidRPr="00144405" w:rsidRDefault="009945E1" w:rsidP="005E291E">
      <w:pPr>
        <w:widowControl w:val="0"/>
        <w:tabs>
          <w:tab w:val="left" w:pos="864"/>
          <w:tab w:val="left" w:pos="1152"/>
        </w:tabs>
        <w:spacing w:before="120" w:after="120"/>
        <w:ind w:left="864" w:hanging="864"/>
        <w:jc w:val="both"/>
        <w:rPr>
          <w:rFonts w:ascii="Arial" w:hAnsi="Arial" w:cs="Arial"/>
          <w:sz w:val="21"/>
          <w:szCs w:val="21"/>
          <w:lang w:val="es-MX"/>
        </w:rPr>
      </w:pPr>
    </w:p>
    <w:p w:rsidR="009945E1" w:rsidRPr="00144405" w:rsidRDefault="009945E1"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3D31AD">
        <w:rPr>
          <w:rFonts w:ascii="Arial" w:hAnsi="Arial" w:cs="Arial"/>
          <w:b/>
          <w:caps/>
          <w:noProof/>
          <w:color w:val="0000FF"/>
          <w:sz w:val="21"/>
          <w:szCs w:val="21"/>
        </w:rPr>
        <w:t>ING. FRANCISCO JAVIER PÉREZ MAQUEDA</w:t>
      </w: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3D31A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3D31AD">
        <w:rPr>
          <w:rFonts w:ascii="Arial" w:hAnsi="Arial" w:cs="Arial"/>
          <w:b/>
          <w:noProof/>
          <w:color w:val="0000FF"/>
          <w:sz w:val="21"/>
          <w:szCs w:val="21"/>
          <w:lang w:val="es-MX"/>
        </w:rPr>
        <w:t>CJF/SEA/DGIM/LP/08/2016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3D31AD">
        <w:rPr>
          <w:rFonts w:ascii="Arial" w:hAnsi="Arial" w:cs="Arial"/>
          <w:b/>
          <w:noProof/>
          <w:color w:val="0000FF"/>
          <w:sz w:val="21"/>
          <w:szCs w:val="21"/>
          <w:lang w:val="es-MX"/>
        </w:rPr>
        <w:t>PROYECTO INTEGRAL PARA LA “CONSTRUCCIÓN DEL CENTRO DE JUSTICIA PENAL FEDERAL EN QUERÉTARO, QUERÉTARO"</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3D31AD">
        <w:rPr>
          <w:rFonts w:ascii="Arial" w:hAnsi="Arial" w:cs="Arial"/>
          <w:b/>
          <w:noProof/>
          <w:color w:val="0000FF"/>
          <w:sz w:val="21"/>
          <w:szCs w:val="21"/>
          <w:lang w:val="es-MX"/>
        </w:rPr>
        <w:t>FRACCIÓN III, CALLE MICROINDUSTRIALES No. 1050, SAN JOSÉ EL ALTO, QUERÉTARO, QUERÉTARO</w:t>
      </w:r>
    </w:p>
    <w:p w:rsidR="009945E1" w:rsidRPr="00144405" w:rsidRDefault="009945E1" w:rsidP="005E291E">
      <w:pPr>
        <w:widowControl w:val="0"/>
        <w:spacing w:before="120" w:after="120"/>
        <w:jc w:val="both"/>
        <w:rPr>
          <w:rFonts w:ascii="Arial" w:hAnsi="Arial" w:cs="Arial"/>
          <w:sz w:val="21"/>
          <w:szCs w:val="21"/>
          <w:lang w:val="es-MX"/>
        </w:rPr>
      </w:pPr>
    </w:p>
    <w:p w:rsidR="009945E1" w:rsidRPr="00144405" w:rsidRDefault="009945E1"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9945E1" w:rsidRPr="00144405" w:rsidRDefault="009945E1"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9945E1" w:rsidRPr="00144405" w:rsidRDefault="009945E1"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9945E1" w:rsidRPr="00144405" w:rsidRDefault="009945E1" w:rsidP="005E291E">
      <w:pPr>
        <w:pStyle w:val="p10"/>
        <w:tabs>
          <w:tab w:val="clear" w:pos="720"/>
        </w:tabs>
        <w:spacing w:before="60" w:after="60" w:line="240" w:lineRule="auto"/>
        <w:ind w:left="142"/>
        <w:rPr>
          <w:rFonts w:ascii="Arial" w:hAnsi="Arial" w:cs="Arial"/>
          <w:sz w:val="21"/>
          <w:szCs w:val="21"/>
          <w:lang w:val="es-MX"/>
        </w:rPr>
      </w:pPr>
    </w:p>
    <w:p w:rsidR="009945E1" w:rsidRPr="00144405" w:rsidRDefault="009945E1"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9945E1" w:rsidRPr="00144405" w:rsidRDefault="009945E1" w:rsidP="005E291E">
      <w:pPr>
        <w:widowControl w:val="0"/>
        <w:jc w:val="both"/>
        <w:rPr>
          <w:rFonts w:ascii="Arial" w:hAnsi="Arial" w:cs="Arial"/>
          <w:sz w:val="21"/>
          <w:szCs w:val="21"/>
          <w:lang w:val="es-MX"/>
        </w:rPr>
      </w:pPr>
    </w:p>
    <w:p w:rsidR="009945E1" w:rsidRPr="00144405" w:rsidRDefault="009945E1" w:rsidP="005E291E">
      <w:pPr>
        <w:widowControl w:val="0"/>
        <w:jc w:val="both"/>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9945E1" w:rsidRPr="00144405" w:rsidRDefault="009945E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9945E1" w:rsidRPr="00144405" w:rsidRDefault="009945E1" w:rsidP="005E291E">
      <w:pPr>
        <w:rPr>
          <w:rFonts w:ascii="Arial" w:hAnsi="Arial" w:cs="Arial"/>
          <w:b/>
          <w:sz w:val="21"/>
          <w:szCs w:val="21"/>
          <w:lang w:val="es-MX"/>
        </w:rPr>
      </w:pPr>
      <w:r w:rsidRPr="00144405">
        <w:rPr>
          <w:rFonts w:ascii="Arial" w:hAnsi="Arial" w:cs="Arial"/>
          <w:b/>
          <w:sz w:val="21"/>
          <w:szCs w:val="21"/>
          <w:lang w:val="es-MX"/>
        </w:rPr>
        <w:br w:type="page"/>
      </w:r>
    </w:p>
    <w:p w:rsidR="009945E1" w:rsidRPr="00144405" w:rsidRDefault="009945E1"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9945E1" w:rsidRPr="00144405" w:rsidRDefault="009945E1" w:rsidP="005E291E">
      <w:pPr>
        <w:jc w:val="center"/>
        <w:rPr>
          <w:rFonts w:ascii="Arial" w:hAnsi="Arial" w:cs="Arial"/>
          <w:b/>
          <w:sz w:val="21"/>
          <w:szCs w:val="21"/>
          <w:lang w:val="es-MX"/>
        </w:rPr>
      </w:pPr>
    </w:p>
    <w:p w:rsidR="009945E1" w:rsidRPr="00144405" w:rsidRDefault="009945E1"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9945E1" w:rsidRPr="00144405" w:rsidTr="005E291E">
        <w:trPr>
          <w:cantSplit/>
          <w:jc w:val="center"/>
        </w:trPr>
        <w:tc>
          <w:tcPr>
            <w:tcW w:w="8789" w:type="dxa"/>
            <w:shd w:val="clear" w:color="auto" w:fill="FFFFFF"/>
            <w:vAlign w:val="center"/>
          </w:tcPr>
          <w:p w:rsidR="009945E1" w:rsidRPr="00144405" w:rsidRDefault="009945E1"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9945E1" w:rsidRPr="00144405" w:rsidRDefault="009945E1" w:rsidP="005E291E">
      <w:pPr>
        <w:tabs>
          <w:tab w:val="left" w:pos="-1440"/>
          <w:tab w:val="left" w:pos="-720"/>
        </w:tabs>
        <w:spacing w:before="120" w:after="120"/>
        <w:ind w:right="51"/>
        <w:jc w:val="both"/>
        <w:rPr>
          <w:rFonts w:ascii="Arial" w:hAnsi="Arial" w:cs="Arial"/>
          <w:b/>
          <w:sz w:val="21"/>
          <w:szCs w:val="21"/>
        </w:rPr>
      </w:pPr>
    </w:p>
    <w:p w:rsidR="009945E1" w:rsidRPr="00144405" w:rsidRDefault="009945E1"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9945E1" w:rsidRPr="00144405" w:rsidRDefault="009945E1" w:rsidP="005E291E">
      <w:pPr>
        <w:pStyle w:val="Ttulo8"/>
        <w:rPr>
          <w:rFonts w:cs="Arial"/>
          <w:b w:val="0"/>
          <w:i/>
          <w:spacing w:val="0"/>
          <w:w w:val="100"/>
          <w:sz w:val="21"/>
          <w:szCs w:val="21"/>
        </w:rPr>
      </w:pPr>
      <w:r w:rsidRPr="00144405">
        <w:rPr>
          <w:rFonts w:cs="Arial"/>
          <w:b w:val="0"/>
          <w:i/>
          <w:spacing w:val="0"/>
          <w:w w:val="100"/>
          <w:sz w:val="21"/>
          <w:szCs w:val="21"/>
        </w:rPr>
        <w:t>Declaraciones</w:t>
      </w:r>
    </w:p>
    <w:p w:rsidR="009945E1" w:rsidRPr="00144405" w:rsidRDefault="009945E1"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9945E1" w:rsidRPr="00144405" w:rsidRDefault="009945E1"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9945E1" w:rsidRPr="00144405" w:rsidRDefault="009945E1"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9945E1" w:rsidRPr="00144405" w:rsidRDefault="009945E1"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9945E1" w:rsidRPr="00144405" w:rsidRDefault="009945E1"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9945E1" w:rsidRPr="00144405" w:rsidRDefault="009945E1"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9945E1" w:rsidRPr="00144405" w:rsidRDefault="009945E1"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9945E1" w:rsidRPr="00144405" w:rsidRDefault="009945E1" w:rsidP="005E291E">
      <w:pPr>
        <w:ind w:left="709" w:hanging="709"/>
        <w:jc w:val="center"/>
        <w:rPr>
          <w:rFonts w:ascii="Arial" w:hAnsi="Arial" w:cs="Arial"/>
          <w:b/>
          <w:sz w:val="21"/>
          <w:szCs w:val="21"/>
        </w:rPr>
      </w:pPr>
      <w:r w:rsidRPr="00144405">
        <w:rPr>
          <w:rFonts w:ascii="Arial" w:hAnsi="Arial" w:cs="Arial"/>
          <w:b/>
          <w:sz w:val="21"/>
          <w:szCs w:val="21"/>
        </w:rPr>
        <w:t>Cláusulas</w:t>
      </w:r>
    </w:p>
    <w:p w:rsidR="009945E1" w:rsidRPr="00144405" w:rsidRDefault="009945E1"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9945E1" w:rsidRPr="00144405" w:rsidRDefault="009945E1"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9945E1" w:rsidRPr="00144405" w:rsidRDefault="009945E1" w:rsidP="005E291E">
      <w:pPr>
        <w:ind w:left="5103" w:firstLine="561"/>
        <w:jc w:val="both"/>
        <w:rPr>
          <w:rFonts w:ascii="Arial" w:hAnsi="Arial" w:cs="Arial"/>
          <w:b/>
          <w:sz w:val="21"/>
          <w:szCs w:val="21"/>
        </w:rPr>
      </w:pPr>
      <w:r w:rsidRPr="00144405">
        <w:rPr>
          <w:rFonts w:ascii="Arial" w:hAnsi="Arial" w:cs="Arial"/>
          <w:b/>
          <w:sz w:val="21"/>
          <w:szCs w:val="21"/>
        </w:rPr>
        <w:t>Ejecutar</w:t>
      </w:r>
    </w:p>
    <w:p w:rsidR="009945E1" w:rsidRPr="00144405" w:rsidRDefault="009945E1"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9945E1" w:rsidRPr="00144405" w:rsidRDefault="009945E1"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9945E1" w:rsidRPr="00144405" w:rsidRDefault="009945E1"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9945E1" w:rsidRPr="00144405" w:rsidRDefault="009945E1"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9945E1" w:rsidRPr="00144405" w:rsidRDefault="009945E1" w:rsidP="005E291E">
      <w:pPr>
        <w:ind w:left="1418" w:hanging="2"/>
        <w:jc w:val="both"/>
        <w:rPr>
          <w:rFonts w:ascii="Arial" w:hAnsi="Arial" w:cs="Arial"/>
          <w:b/>
          <w:sz w:val="21"/>
          <w:szCs w:val="21"/>
        </w:rPr>
      </w:pPr>
      <w:r w:rsidRPr="00144405">
        <w:rPr>
          <w:rFonts w:ascii="Arial" w:hAnsi="Arial" w:cs="Arial"/>
          <w:b/>
          <w:sz w:val="21"/>
          <w:szCs w:val="21"/>
        </w:rPr>
        <w:t>Nota:</w:t>
      </w:r>
    </w:p>
    <w:p w:rsidR="009945E1" w:rsidRPr="00144405" w:rsidRDefault="009945E1"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9945E1" w:rsidRPr="00144405" w:rsidRDefault="009945E1"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9945E1" w:rsidRPr="00144405" w:rsidRDefault="009945E1"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9945E1" w:rsidRPr="00144405" w:rsidRDefault="009945E1"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9945E1" w:rsidRPr="00144405" w:rsidRDefault="009945E1"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9945E1" w:rsidRPr="00144405" w:rsidRDefault="009945E1"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9945E1" w:rsidRPr="00144405" w:rsidRDefault="009945E1"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9945E1" w:rsidRPr="00144405" w:rsidRDefault="009945E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9945E1" w:rsidRPr="00144405" w:rsidRDefault="009945E1"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9945E1" w:rsidRPr="00144405" w:rsidRDefault="009945E1" w:rsidP="005E291E">
      <w:pPr>
        <w:jc w:val="both"/>
        <w:rPr>
          <w:rFonts w:ascii="Arial" w:hAnsi="Arial" w:cs="Arial"/>
          <w:sz w:val="21"/>
          <w:szCs w:val="21"/>
        </w:rPr>
      </w:pPr>
    </w:p>
    <w:p w:rsidR="009945E1" w:rsidRPr="00144405" w:rsidRDefault="009945E1"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9945E1" w:rsidRPr="00144405" w:rsidRDefault="009945E1" w:rsidP="005E291E">
      <w:pPr>
        <w:jc w:val="both"/>
        <w:rPr>
          <w:rFonts w:ascii="Arial" w:hAnsi="Arial" w:cs="Arial"/>
          <w:sz w:val="21"/>
          <w:szCs w:val="21"/>
        </w:rPr>
      </w:pPr>
    </w:p>
    <w:p w:rsidR="009945E1" w:rsidRPr="00144405" w:rsidRDefault="009945E1" w:rsidP="005E291E">
      <w:pPr>
        <w:jc w:val="both"/>
        <w:rPr>
          <w:rFonts w:ascii="Arial" w:hAnsi="Arial" w:cs="Arial"/>
          <w:sz w:val="21"/>
          <w:szCs w:val="21"/>
        </w:rPr>
      </w:pPr>
    </w:p>
    <w:p w:rsidR="009945E1" w:rsidRPr="00144405" w:rsidRDefault="009945E1"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9945E1" w:rsidRPr="00144405" w:rsidRDefault="009945E1"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9945E1" w:rsidRPr="00144405" w:rsidRDefault="009945E1" w:rsidP="005E291E">
      <w:pPr>
        <w:ind w:left="708" w:hanging="708"/>
        <w:jc w:val="both"/>
        <w:rPr>
          <w:rFonts w:ascii="Arial" w:hAnsi="Arial" w:cs="Arial"/>
          <w:sz w:val="21"/>
          <w:szCs w:val="21"/>
        </w:rPr>
      </w:pPr>
    </w:p>
    <w:p w:rsidR="009945E1" w:rsidRPr="00144405" w:rsidRDefault="009945E1" w:rsidP="005E291E">
      <w:pPr>
        <w:ind w:left="708" w:hanging="708"/>
        <w:jc w:val="both"/>
        <w:rPr>
          <w:rFonts w:ascii="Arial" w:hAnsi="Arial" w:cs="Arial"/>
          <w:sz w:val="21"/>
          <w:szCs w:val="21"/>
        </w:rPr>
      </w:pPr>
    </w:p>
    <w:p w:rsidR="009945E1" w:rsidRPr="00144405" w:rsidRDefault="009945E1"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9945E1" w:rsidRPr="00144405" w:rsidRDefault="009945E1" w:rsidP="00A321CC">
      <w:pPr>
        <w:spacing w:before="40"/>
        <w:jc w:val="both"/>
        <w:rPr>
          <w:rFonts w:ascii="Arial" w:hAnsi="Arial" w:cs="Arial"/>
          <w:sz w:val="21"/>
          <w:szCs w:val="21"/>
          <w:lang w:val="es-MX"/>
        </w:rPr>
      </w:pPr>
    </w:p>
    <w:p w:rsidR="009945E1" w:rsidRPr="00144405" w:rsidRDefault="009945E1" w:rsidP="00A321CC">
      <w:pPr>
        <w:widowControl w:val="0"/>
        <w:jc w:val="center"/>
        <w:rPr>
          <w:rFonts w:ascii="Arial" w:hAnsi="Arial" w:cs="Arial"/>
          <w:b/>
          <w:sz w:val="21"/>
          <w:szCs w:val="21"/>
          <w:lang w:val="es-MX"/>
        </w:rPr>
        <w:sectPr w:rsidR="009945E1"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9945E1" w:rsidRPr="00144405" w:rsidRDefault="009945E1"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9945E1" w:rsidRPr="00144405" w:rsidRDefault="009945E1"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34024B">
      <w:pPr>
        <w:pStyle w:val="Encabezado"/>
        <w:widowControl w:val="0"/>
        <w:tabs>
          <w:tab w:val="clear" w:pos="4419"/>
          <w:tab w:val="clear" w:pos="8838"/>
        </w:tabs>
        <w:jc w:val="center"/>
        <w:rPr>
          <w:rFonts w:ascii="Arial" w:hAnsi="Arial" w:cs="Arial"/>
          <w:sz w:val="21"/>
          <w:szCs w:val="21"/>
          <w:lang w:val="es-MX"/>
        </w:rPr>
      </w:pPr>
    </w:p>
    <w:p w:rsidR="009945E1" w:rsidRPr="00144405" w:rsidRDefault="009945E1"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r>
      <w:tr w:rsidR="009945E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r>
      <w:tr w:rsidR="009945E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r>
      <w:tr w:rsidR="009945E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r>
      <w:tr w:rsidR="009945E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4024B">
            <w:pPr>
              <w:tabs>
                <w:tab w:val="left" w:pos="-1440"/>
                <w:tab w:val="left" w:pos="-720"/>
              </w:tabs>
              <w:spacing w:before="120"/>
              <w:jc w:val="center"/>
              <w:rPr>
                <w:rFonts w:ascii="Arial" w:hAnsi="Arial" w:cs="Arial"/>
                <w:b/>
                <w:bCs/>
                <w:sz w:val="22"/>
                <w:szCs w:val="22"/>
                <w:lang w:val="es-ES"/>
              </w:rPr>
            </w:pPr>
          </w:p>
        </w:tc>
      </w:tr>
      <w:tr w:rsidR="009945E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r>
      <w:tr w:rsidR="009945E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r>
      <w:tr w:rsidR="009945E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r>
      <w:tr w:rsidR="009945E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4024B">
            <w:pPr>
              <w:tabs>
                <w:tab w:val="left" w:pos="-1440"/>
                <w:tab w:val="left" w:pos="-720"/>
              </w:tabs>
              <w:spacing w:before="120"/>
              <w:jc w:val="center"/>
              <w:rPr>
                <w:rFonts w:ascii="Arial" w:hAnsi="Arial" w:cs="Arial"/>
                <w:b/>
                <w:bCs/>
                <w:lang w:val="es-ES"/>
              </w:rPr>
            </w:pPr>
          </w:p>
        </w:tc>
      </w:tr>
    </w:tbl>
    <w:p w:rsidR="009945E1" w:rsidRPr="001B5F47" w:rsidRDefault="009945E1"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p w:rsidR="009945E1" w:rsidRPr="001B5F47" w:rsidRDefault="009945E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p w:rsidR="009945E1" w:rsidRPr="001B5F47" w:rsidRDefault="009945E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Pr="001B5F47" w:rsidRDefault="009945E1" w:rsidP="003377E7">
      <w:pPr>
        <w:jc w:val="center"/>
        <w:rPr>
          <w:rFonts w:ascii="Arial" w:hAnsi="Arial" w:cs="Arial"/>
          <w:b/>
        </w:rPr>
      </w:pPr>
    </w:p>
    <w:p w:rsidR="007655C0" w:rsidRDefault="009945E1" w:rsidP="0034024B">
      <w:pPr>
        <w:rPr>
          <w:rFonts w:ascii="Arial" w:hAnsi="Arial" w:cs="Arial"/>
          <w:b/>
          <w:sz w:val="16"/>
          <w:szCs w:val="16"/>
        </w:rPr>
      </w:pPr>
      <w:r w:rsidRPr="001B5F47">
        <w:rPr>
          <w:rFonts w:ascii="Arial" w:hAnsi="Arial" w:cs="Arial"/>
          <w:b/>
          <w:sz w:val="16"/>
          <w:szCs w:val="16"/>
        </w:rPr>
        <w:t>Nota: En este programa se debe tomar en cuenta el pago del anticipo y su amortización correspondiente.</w:t>
      </w:r>
    </w:p>
    <w:p w:rsidR="009945E1" w:rsidRPr="004943CA" w:rsidRDefault="007655C0" w:rsidP="0034024B">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rFonts w:ascii="Arial" w:hAnsi="Arial"/>
          <w:b/>
          <w:sz w:val="22"/>
          <w:szCs w:val="22"/>
          <w:lang w:val="es-MX"/>
        </w:rPr>
        <w:br w:type="page"/>
      </w:r>
    </w:p>
    <w:p w:rsidR="009945E1" w:rsidRPr="00144405" w:rsidRDefault="009945E1"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9945E1" w:rsidRPr="00144405" w:rsidRDefault="009945E1"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353986">
      <w:pPr>
        <w:pStyle w:val="Encabezado"/>
        <w:widowControl w:val="0"/>
        <w:tabs>
          <w:tab w:val="clear" w:pos="4419"/>
          <w:tab w:val="clear" w:pos="8838"/>
        </w:tabs>
        <w:jc w:val="center"/>
        <w:rPr>
          <w:rFonts w:ascii="Arial" w:hAnsi="Arial" w:cs="Arial"/>
          <w:sz w:val="21"/>
          <w:szCs w:val="21"/>
          <w:lang w:val="es-MX"/>
        </w:rPr>
      </w:pPr>
    </w:p>
    <w:p w:rsidR="009945E1" w:rsidRPr="00144405" w:rsidRDefault="009945E1"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r>
      <w:tr w:rsidR="009945E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353986">
            <w:pPr>
              <w:tabs>
                <w:tab w:val="left" w:pos="-1440"/>
                <w:tab w:val="left" w:pos="-720"/>
              </w:tabs>
              <w:spacing w:before="120"/>
              <w:jc w:val="center"/>
              <w:rPr>
                <w:rFonts w:ascii="Arial" w:hAnsi="Arial" w:cs="Arial"/>
                <w:b/>
                <w:bCs/>
                <w:sz w:val="22"/>
                <w:szCs w:val="22"/>
                <w:lang w:val="es-ES"/>
              </w:rPr>
            </w:pPr>
          </w:p>
        </w:tc>
      </w:tr>
      <w:tr w:rsidR="009945E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r>
      <w:tr w:rsidR="009945E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r>
      <w:tr w:rsidR="009945E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r>
      <w:tr w:rsidR="009945E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353986">
            <w:pPr>
              <w:tabs>
                <w:tab w:val="left" w:pos="-1440"/>
                <w:tab w:val="left" w:pos="-720"/>
              </w:tabs>
              <w:spacing w:before="120"/>
              <w:jc w:val="center"/>
              <w:rPr>
                <w:rFonts w:ascii="Arial" w:hAnsi="Arial" w:cs="Arial"/>
                <w:b/>
                <w:bCs/>
                <w:lang w:val="es-ES"/>
              </w:rPr>
            </w:pPr>
          </w:p>
        </w:tc>
      </w:tr>
    </w:tbl>
    <w:p w:rsidR="009945E1" w:rsidRPr="001B5F47" w:rsidRDefault="009945E1"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p w:rsidR="009945E1" w:rsidRPr="001B5F47" w:rsidRDefault="009945E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353986">
            <w:pPr>
              <w:tabs>
                <w:tab w:val="left" w:pos="-1440"/>
                <w:tab w:val="left" w:pos="-720"/>
              </w:tabs>
              <w:spacing w:before="120"/>
              <w:jc w:val="center"/>
              <w:rPr>
                <w:rFonts w:ascii="Arial" w:hAnsi="Arial" w:cs="Arial"/>
                <w:b/>
                <w:bCs/>
                <w:lang w:val="es-ES"/>
              </w:rPr>
            </w:pPr>
          </w:p>
          <w:p w:rsidR="009945E1" w:rsidRPr="001B5F47" w:rsidRDefault="009945E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Pr="001B5F47" w:rsidRDefault="009945E1" w:rsidP="00353986">
      <w:pPr>
        <w:jc w:val="center"/>
        <w:rPr>
          <w:rFonts w:ascii="Arial" w:hAnsi="Arial" w:cs="Arial"/>
          <w:b/>
        </w:rPr>
      </w:pPr>
    </w:p>
    <w:p w:rsidR="007655C0" w:rsidRDefault="009945E1" w:rsidP="00353986">
      <w:pPr>
        <w:rPr>
          <w:rFonts w:ascii="Arial" w:hAnsi="Arial" w:cs="Arial"/>
          <w:b/>
          <w:sz w:val="16"/>
          <w:szCs w:val="16"/>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p>
    <w:p w:rsidR="009945E1" w:rsidRPr="004943CA" w:rsidRDefault="007655C0" w:rsidP="0035398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rFonts w:ascii="Arial" w:hAnsi="Arial"/>
          <w:b/>
          <w:sz w:val="22"/>
          <w:szCs w:val="22"/>
          <w:lang w:val="es-MX"/>
        </w:rPr>
        <w:br w:type="page"/>
      </w:r>
    </w:p>
    <w:p w:rsidR="009945E1" w:rsidRPr="00144405" w:rsidRDefault="009945E1"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9945E1" w:rsidRPr="00144405" w:rsidRDefault="009945E1"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9945E1" w:rsidRPr="00144405" w:rsidRDefault="009945E1" w:rsidP="00002C30">
      <w:pPr>
        <w:pStyle w:val="Encabezado"/>
        <w:widowControl w:val="0"/>
        <w:tabs>
          <w:tab w:val="clear" w:pos="4419"/>
          <w:tab w:val="clear" w:pos="8838"/>
        </w:tabs>
        <w:jc w:val="center"/>
        <w:rPr>
          <w:rFonts w:ascii="Arial" w:hAnsi="Arial" w:cs="Arial"/>
          <w:sz w:val="21"/>
          <w:szCs w:val="21"/>
          <w:lang w:val="es-MX"/>
        </w:rPr>
      </w:pPr>
    </w:p>
    <w:p w:rsidR="009945E1" w:rsidRPr="00144405" w:rsidRDefault="009945E1"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bl>
    <w:p w:rsidR="009945E1" w:rsidRPr="001B5F47" w:rsidRDefault="009945E1"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Pr="004943CA" w:rsidRDefault="007655C0" w:rsidP="00002C30">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rFonts w:ascii="Arial" w:hAnsi="Arial"/>
          <w:b/>
          <w:sz w:val="22"/>
          <w:szCs w:val="22"/>
          <w:lang w:val="es-MX"/>
        </w:rPr>
        <w:br w:type="page"/>
      </w:r>
    </w:p>
    <w:p w:rsidR="009945E1" w:rsidRPr="00144405" w:rsidRDefault="009945E1"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9945E1" w:rsidRPr="00144405" w:rsidRDefault="009945E1"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9945E1" w:rsidRPr="00144405" w:rsidRDefault="009945E1" w:rsidP="00BC7216">
      <w:pPr>
        <w:pStyle w:val="Encabezado"/>
        <w:widowControl w:val="0"/>
        <w:tabs>
          <w:tab w:val="clear" w:pos="4419"/>
          <w:tab w:val="clear" w:pos="8838"/>
        </w:tabs>
        <w:jc w:val="center"/>
        <w:rPr>
          <w:rFonts w:ascii="Arial" w:hAnsi="Arial"/>
          <w:sz w:val="21"/>
          <w:szCs w:val="21"/>
          <w:lang w:val="es-MX"/>
        </w:rPr>
      </w:pPr>
    </w:p>
    <w:p w:rsidR="009945E1" w:rsidRPr="00144405" w:rsidRDefault="009945E1"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bl>
    <w:p w:rsidR="009945E1" w:rsidRPr="001B5F47" w:rsidRDefault="009945E1"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Pr="004943CA" w:rsidRDefault="007655C0" w:rsidP="00BC7216">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rFonts w:ascii="Arial" w:hAnsi="Arial"/>
          <w:b/>
          <w:sz w:val="22"/>
          <w:szCs w:val="22"/>
          <w:lang w:val="es-MX"/>
        </w:rPr>
        <w:br w:type="page"/>
      </w:r>
    </w:p>
    <w:p w:rsidR="009945E1" w:rsidRPr="00144405" w:rsidRDefault="009945E1"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9945E1" w:rsidRPr="00144405" w:rsidRDefault="009945E1"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9945E1" w:rsidRPr="00144405" w:rsidRDefault="009945E1" w:rsidP="007B2288">
      <w:pPr>
        <w:pStyle w:val="Encabezado"/>
        <w:widowControl w:val="0"/>
        <w:tabs>
          <w:tab w:val="clear" w:pos="4419"/>
          <w:tab w:val="clear" w:pos="8838"/>
        </w:tabs>
        <w:jc w:val="center"/>
        <w:rPr>
          <w:rFonts w:ascii="Arial" w:hAnsi="Arial"/>
          <w:sz w:val="21"/>
          <w:szCs w:val="21"/>
          <w:lang w:val="es-MX"/>
        </w:rPr>
      </w:pPr>
    </w:p>
    <w:p w:rsidR="009945E1" w:rsidRPr="00144405" w:rsidRDefault="009945E1"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bl>
    <w:p w:rsidR="009945E1" w:rsidRPr="001B5F47" w:rsidRDefault="009945E1"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Pr="004943CA" w:rsidRDefault="007655C0" w:rsidP="007B2288">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009945E1" w:rsidRPr="004943CA">
        <w:rPr>
          <w:rFonts w:ascii="Arial" w:hAnsi="Arial"/>
          <w:b/>
          <w:sz w:val="22"/>
          <w:szCs w:val="22"/>
          <w:lang w:val="es-MX"/>
        </w:rPr>
        <w:br w:type="page"/>
      </w:r>
    </w:p>
    <w:p w:rsidR="009945E1" w:rsidRPr="00144405" w:rsidRDefault="009945E1"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9945E1" w:rsidRPr="00144405" w:rsidRDefault="009945E1"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9945E1" w:rsidRPr="00144405" w:rsidRDefault="009945E1" w:rsidP="00BC7216">
      <w:pPr>
        <w:pStyle w:val="Encabezado"/>
        <w:widowControl w:val="0"/>
        <w:tabs>
          <w:tab w:val="clear" w:pos="4419"/>
          <w:tab w:val="clear" w:pos="8838"/>
        </w:tabs>
        <w:jc w:val="center"/>
        <w:rPr>
          <w:rFonts w:ascii="Arial" w:hAnsi="Arial"/>
          <w:sz w:val="21"/>
          <w:szCs w:val="21"/>
          <w:lang w:val="es-MX"/>
        </w:rPr>
      </w:pPr>
    </w:p>
    <w:p w:rsidR="009945E1" w:rsidRPr="00144405" w:rsidRDefault="009945E1"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3D31A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3D31AD">
              <w:rPr>
                <w:rFonts w:ascii="Arial" w:hAnsi="Arial"/>
                <w:b/>
                <w:noProof/>
                <w:snapToGrid w:val="0"/>
                <w:color w:val="0000FF"/>
                <w:lang w:val="es-MX"/>
              </w:rPr>
              <w:t>CJF/SEA/DGIM/LP/08/2016</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3D31AD">
              <w:rPr>
                <w:rFonts w:ascii="Arial" w:hAnsi="Arial"/>
                <w:b/>
                <w:noProof/>
                <w:color w:val="0000FF"/>
                <w:lang w:val="es-MX"/>
              </w:rPr>
              <w:t>PROYECTO INTEGRAL PARA LA “CONSTRUCCIÓN DEL CENTRO DE JUSTICIA PENAL FEDERAL EN QUERÉTARO, QUERÉTARO"</w:t>
            </w:r>
          </w:p>
        </w:tc>
      </w:tr>
      <w:tr w:rsidR="009945E1" w:rsidRPr="001B5F47" w:rsidTr="005F6135">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3D31AD">
              <w:rPr>
                <w:rFonts w:ascii="Arial" w:hAnsi="Arial"/>
                <w:b/>
                <w:noProof/>
                <w:color w:val="0000FF"/>
                <w:lang w:val="es-MX"/>
              </w:rPr>
              <w:t>FRACCIÓN III, CALLE MICROINDUSTRIALES No. 1050, SAN JOSÉ EL ALTO, QUERÉTARO, QUERÉTARO</w:t>
            </w:r>
          </w:p>
        </w:tc>
      </w:tr>
      <w:tr w:rsidR="009945E1" w:rsidRPr="001B5F47" w:rsidTr="00762B6A">
        <w:trPr>
          <w:cantSplit/>
        </w:trPr>
        <w:tc>
          <w:tcPr>
            <w:tcW w:w="14104" w:type="dxa"/>
          </w:tcPr>
          <w:p w:rsidR="009945E1" w:rsidRPr="001B5F47" w:rsidRDefault="009945E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9945E1" w:rsidRPr="001B5F47" w:rsidRDefault="009945E1"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9945E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9945E1" w:rsidRPr="001B5F47" w:rsidRDefault="009945E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D1187D"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D1187D" w:rsidRDefault="00D118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D1187D" w:rsidRPr="001B5F47" w:rsidRDefault="00D1187D"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sz w:val="16"/>
                <w:szCs w:val="16"/>
                <w:vertAlign w:val="superscript"/>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4943CA" w:rsidRDefault="009945E1" w:rsidP="00BC7216">
            <w:pPr>
              <w:tabs>
                <w:tab w:val="left" w:pos="-1440"/>
                <w:tab w:val="left" w:pos="-720"/>
              </w:tabs>
              <w:spacing w:before="120"/>
              <w:jc w:val="center"/>
              <w:rPr>
                <w:rFonts w:ascii="Arial" w:hAnsi="Arial" w:cs="Arial"/>
                <w:b/>
                <w:bCs/>
                <w:sz w:val="22"/>
                <w:szCs w:val="22"/>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r w:rsidR="009945E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9945E1" w:rsidRPr="001B5F47" w:rsidRDefault="009945E1" w:rsidP="00BC7216">
            <w:pPr>
              <w:tabs>
                <w:tab w:val="left" w:pos="-1440"/>
                <w:tab w:val="left" w:pos="-720"/>
              </w:tabs>
              <w:spacing w:before="120"/>
              <w:jc w:val="center"/>
              <w:rPr>
                <w:rFonts w:ascii="Arial" w:hAnsi="Arial" w:cs="Arial"/>
                <w:b/>
                <w:bCs/>
                <w:lang w:val="es-ES"/>
              </w:rPr>
            </w:pPr>
          </w:p>
        </w:tc>
      </w:tr>
    </w:tbl>
    <w:p w:rsidR="009945E1" w:rsidRPr="001B5F47" w:rsidRDefault="009945E1"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9945E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9945E1" w:rsidRPr="001B5F47" w:rsidRDefault="009945E1" w:rsidP="00BC7216">
            <w:pPr>
              <w:tabs>
                <w:tab w:val="left" w:pos="-1440"/>
                <w:tab w:val="left" w:pos="-720"/>
              </w:tabs>
              <w:spacing w:before="120"/>
              <w:jc w:val="center"/>
              <w:rPr>
                <w:rFonts w:ascii="Arial" w:hAnsi="Arial" w:cs="Arial"/>
                <w:b/>
                <w:bCs/>
                <w:lang w:val="es-ES"/>
              </w:rPr>
            </w:pPr>
          </w:p>
          <w:p w:rsidR="009945E1" w:rsidRPr="001B5F47" w:rsidRDefault="009945E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9945E1" w:rsidRDefault="009945E1" w:rsidP="001048F9">
      <w:pPr>
        <w:rPr>
          <w:rFonts w:ascii="Arial" w:hAnsi="Arial"/>
          <w:b/>
          <w:sz w:val="22"/>
          <w:szCs w:val="22"/>
          <w:lang w:val="es-MX"/>
        </w:rPr>
        <w:sectPr w:rsidR="009945E1"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p>
    <w:p w:rsidR="007655C0" w:rsidRDefault="007655C0" w:rsidP="001048F9">
      <w:pPr>
        <w:rPr>
          <w:rFonts w:ascii="Arial" w:hAnsi="Arial" w:cs="Arial"/>
          <w:b/>
          <w:sz w:val="16"/>
          <w:szCs w:val="16"/>
          <w:lang w:val="es-MX"/>
        </w:rPr>
      </w:pPr>
    </w:p>
    <w:p w:rsidR="009945E1" w:rsidRPr="004943CA" w:rsidRDefault="007655C0" w:rsidP="001048F9">
      <w:pPr>
        <w:rPr>
          <w:rFonts w:ascii="Arial" w:hAnsi="Arial"/>
          <w:b/>
          <w:sz w:val="22"/>
          <w:szCs w:val="22"/>
          <w:lang w:val="es-MX"/>
        </w:rPr>
      </w:pPr>
      <w:r w:rsidRPr="00061BEF">
        <w:rPr>
          <w:rFonts w:ascii="Arial" w:hAnsi="Arial" w:cs="Arial"/>
          <w:b/>
          <w:sz w:val="16"/>
          <w:szCs w:val="16"/>
          <w:lang w:val="es-MX"/>
        </w:rPr>
        <w:t xml:space="preserve">Nota: </w:t>
      </w:r>
      <w:r>
        <w:rPr>
          <w:rFonts w:ascii="Arial" w:hAnsi="Arial" w:cs="Arial"/>
          <w:sz w:val="16"/>
          <w:szCs w:val="16"/>
          <w:lang w:val="es-MX"/>
        </w:rPr>
        <w:t>El periodo de programación será el solicitado en las bases (quincenal o mensual, según el caso)</w:t>
      </w:r>
      <w:r w:rsidRPr="007655C0">
        <w:rPr>
          <w:rFonts w:ascii="Arial" w:hAnsi="Arial" w:cs="Arial"/>
          <w:b/>
          <w:sz w:val="16"/>
          <w:szCs w:val="16"/>
          <w:lang w:val="es-MX"/>
        </w:rPr>
        <w:t xml:space="preserve"> </w:t>
      </w:r>
    </w:p>
    <w:sectPr w:rsidR="009945E1" w:rsidRPr="004943CA" w:rsidSect="009945E1">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490" w:rsidRDefault="00852490">
      <w:r>
        <w:separator/>
      </w:r>
    </w:p>
  </w:endnote>
  <w:endnote w:type="continuationSeparator" w:id="0">
    <w:p w:rsidR="00852490" w:rsidRDefault="00852490">
      <w:r>
        <w:continuationSeparator/>
      </w:r>
    </w:p>
  </w:endnote>
  <w:endnote w:type="continuationNotice" w:id="1">
    <w:p w:rsidR="00852490" w:rsidRDefault="00852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B1BE5">
      <w:rPr>
        <w:rStyle w:val="Nmerodepgina"/>
        <w:b/>
        <w:noProof/>
        <w:sz w:val="14"/>
      </w:rPr>
      <w:t>1</w:t>
    </w:r>
    <w:r w:rsidRPr="00AF4194">
      <w:rPr>
        <w:rStyle w:val="Nmerodepgina"/>
        <w:b/>
        <w:sz w:val="14"/>
      </w:rPr>
      <w:fldChar w:fldCharType="end"/>
    </w:r>
  </w:p>
  <w:p w:rsidR="00FA176A" w:rsidRPr="004C1A81" w:rsidRDefault="00FA176A"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FA176A" w:rsidRDefault="00FA176A">
    <w:pPr>
      <w:pStyle w:val="Encabezado"/>
      <w:jc w:val="center"/>
      <w:rPr>
        <w:rFonts w:ascii="Arial" w:hAnsi="Arial"/>
        <w:smallCaps/>
        <w:color w:val="0000FF"/>
        <w:w w:val="115"/>
        <w:sz w:val="12"/>
        <w:szCs w:val="12"/>
      </w:rPr>
    </w:pPr>
    <w:r w:rsidRPr="003D31AD">
      <w:rPr>
        <w:rFonts w:ascii="Arial" w:hAnsi="Arial"/>
        <w:smallCaps/>
        <w:noProof/>
        <w:color w:val="0000FF"/>
        <w:w w:val="115"/>
        <w:sz w:val="12"/>
        <w:szCs w:val="12"/>
      </w:rPr>
      <w:t>CJF/SEA/DGIM/LP/08/2016</w:t>
    </w:r>
  </w:p>
  <w:p w:rsidR="00FA176A" w:rsidRDefault="00FA176A">
    <w:pPr>
      <w:pStyle w:val="Encabezado"/>
      <w:jc w:val="center"/>
      <w:rPr>
        <w:rFonts w:ascii="Arial" w:hAnsi="Arial"/>
        <w:smallCaps/>
        <w:color w:val="0000FF"/>
        <w:w w:val="115"/>
        <w:sz w:val="12"/>
        <w:szCs w:val="12"/>
      </w:rPr>
    </w:pPr>
  </w:p>
  <w:p w:rsidR="00FA176A" w:rsidRPr="003D60D3" w:rsidRDefault="00FA176A">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B1BE5">
      <w:rPr>
        <w:rStyle w:val="Nmerodepgina"/>
        <w:b/>
        <w:noProof/>
        <w:sz w:val="14"/>
      </w:rPr>
      <w:t>82</w:t>
    </w:r>
    <w:r w:rsidRPr="00AF4194">
      <w:rPr>
        <w:rStyle w:val="Nmerodepgina"/>
        <w:b/>
        <w:sz w:val="14"/>
      </w:rPr>
      <w:fldChar w:fldCharType="end"/>
    </w:r>
  </w:p>
  <w:p w:rsidR="00FA176A" w:rsidRPr="004C1A81" w:rsidRDefault="00FA176A"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FA176A" w:rsidRDefault="00FA176A">
    <w:pPr>
      <w:pStyle w:val="Encabezado"/>
      <w:jc w:val="center"/>
      <w:rPr>
        <w:rFonts w:ascii="Arial" w:hAnsi="Arial"/>
        <w:smallCaps/>
        <w:color w:val="0000FF"/>
        <w:w w:val="115"/>
        <w:sz w:val="12"/>
        <w:szCs w:val="12"/>
      </w:rPr>
    </w:pPr>
    <w:r w:rsidRPr="003D31AD">
      <w:rPr>
        <w:rFonts w:ascii="Arial" w:hAnsi="Arial"/>
        <w:smallCaps/>
        <w:noProof/>
        <w:color w:val="0000FF"/>
        <w:w w:val="115"/>
        <w:sz w:val="12"/>
        <w:szCs w:val="12"/>
      </w:rPr>
      <w:t>CJF/SEA/DGIM/LP/08/2016</w:t>
    </w:r>
  </w:p>
  <w:p w:rsidR="00FA176A" w:rsidRDefault="00FA176A">
    <w:pPr>
      <w:pStyle w:val="Encabezado"/>
      <w:jc w:val="center"/>
      <w:rPr>
        <w:rFonts w:ascii="Arial" w:hAnsi="Arial"/>
        <w:smallCaps/>
        <w:color w:val="0000FF"/>
        <w:w w:val="115"/>
        <w:sz w:val="12"/>
        <w:szCs w:val="12"/>
      </w:rPr>
    </w:pPr>
  </w:p>
  <w:p w:rsidR="00FA176A" w:rsidRPr="00290786" w:rsidRDefault="00FA176A"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B1BE5">
      <w:rPr>
        <w:rStyle w:val="Nmerodepgina"/>
        <w:b/>
        <w:noProof/>
        <w:sz w:val="14"/>
      </w:rPr>
      <w:t>88</w:t>
    </w:r>
    <w:r w:rsidRPr="00AF4194">
      <w:rPr>
        <w:rStyle w:val="Nmerodepgina"/>
        <w:b/>
        <w:sz w:val="14"/>
      </w:rPr>
      <w:fldChar w:fldCharType="end"/>
    </w:r>
  </w:p>
  <w:p w:rsidR="00FA176A" w:rsidRPr="00E437E5" w:rsidRDefault="00FA176A"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FA176A" w:rsidRDefault="00FA176A">
    <w:pPr>
      <w:pStyle w:val="Encabezado"/>
      <w:jc w:val="center"/>
      <w:rPr>
        <w:rFonts w:ascii="Arial" w:hAnsi="Arial"/>
        <w:smallCaps/>
        <w:color w:val="0000FF"/>
        <w:w w:val="115"/>
        <w:sz w:val="12"/>
        <w:szCs w:val="12"/>
      </w:rPr>
    </w:pPr>
    <w:r w:rsidRPr="003D31AD">
      <w:rPr>
        <w:rFonts w:ascii="Arial" w:hAnsi="Arial"/>
        <w:smallCaps/>
        <w:noProof/>
        <w:color w:val="0000FF"/>
        <w:w w:val="115"/>
        <w:sz w:val="12"/>
        <w:szCs w:val="12"/>
      </w:rPr>
      <w:t>LICITACIÓN PÚBLICA NACIONAL</w:t>
    </w:r>
  </w:p>
  <w:p w:rsidR="00FA176A" w:rsidRDefault="00FA176A">
    <w:pPr>
      <w:pStyle w:val="Encabezado"/>
      <w:jc w:val="center"/>
      <w:rPr>
        <w:rFonts w:ascii="Arial" w:hAnsi="Arial"/>
        <w:smallCaps/>
        <w:color w:val="0000FF"/>
        <w:w w:val="115"/>
        <w:sz w:val="12"/>
        <w:szCs w:val="12"/>
      </w:rPr>
    </w:pPr>
  </w:p>
  <w:p w:rsidR="00FA176A" w:rsidRPr="00290786" w:rsidRDefault="00FA176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FA176A" w:rsidRPr="00E437E5" w:rsidRDefault="00FA176A"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FA176A" w:rsidRDefault="00FA176A">
    <w:pPr>
      <w:pStyle w:val="Encabezado"/>
      <w:jc w:val="center"/>
      <w:rPr>
        <w:rFonts w:ascii="Arial" w:hAnsi="Arial"/>
        <w:smallCaps/>
        <w:color w:val="0000FF"/>
        <w:w w:val="115"/>
        <w:sz w:val="12"/>
        <w:szCs w:val="12"/>
      </w:rPr>
    </w:pPr>
    <w:r w:rsidRPr="003D31AD">
      <w:rPr>
        <w:rFonts w:ascii="Arial" w:hAnsi="Arial"/>
        <w:smallCaps/>
        <w:noProof/>
        <w:color w:val="0000FF"/>
        <w:w w:val="115"/>
        <w:sz w:val="12"/>
        <w:szCs w:val="12"/>
      </w:rPr>
      <w:t>LICITACIÓN PÚBLICA NACIONAL</w:t>
    </w:r>
  </w:p>
  <w:p w:rsidR="00FA176A" w:rsidRDefault="00FA176A">
    <w:pPr>
      <w:pStyle w:val="Encabezado"/>
      <w:jc w:val="center"/>
      <w:rPr>
        <w:rFonts w:ascii="Arial" w:hAnsi="Arial"/>
        <w:smallCaps/>
        <w:color w:val="0000FF"/>
        <w:w w:val="115"/>
        <w:sz w:val="12"/>
        <w:szCs w:val="12"/>
      </w:rPr>
    </w:pPr>
  </w:p>
  <w:p w:rsidR="00FA176A" w:rsidRPr="00290786" w:rsidRDefault="00FA176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490" w:rsidRDefault="00852490">
      <w:r>
        <w:separator/>
      </w:r>
    </w:p>
  </w:footnote>
  <w:footnote w:type="continuationSeparator" w:id="0">
    <w:p w:rsidR="00852490" w:rsidRDefault="00852490">
      <w:r>
        <w:continuationSeparator/>
      </w:r>
    </w:p>
  </w:footnote>
  <w:footnote w:type="continuationNotice" w:id="1">
    <w:p w:rsidR="00852490" w:rsidRDefault="008524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Pr="001E7424" w:rsidRDefault="00FA176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FA176A" w:rsidRPr="001E7424" w:rsidRDefault="00FA176A"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A176A" w:rsidRPr="00CD5CB7" w:rsidRDefault="00FA176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A176A" w:rsidRPr="002110CA" w:rsidRDefault="00FA176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Pr="001E7424" w:rsidRDefault="00FA176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FA176A" w:rsidRPr="001E7424" w:rsidRDefault="00FA176A"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FA176A" w:rsidRPr="00CD5CB7" w:rsidRDefault="00FA176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FA176A" w:rsidRPr="002110CA" w:rsidRDefault="00FA176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Pr="00011D68" w:rsidRDefault="00FA176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FA176A" w:rsidRPr="00363484" w:rsidRDefault="00FA176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A176A" w:rsidRPr="00F2211F" w:rsidRDefault="00FA176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A176A" w:rsidRDefault="00FA176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Default="00FA176A">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6A" w:rsidRPr="00011D68" w:rsidRDefault="00FA176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FA176A" w:rsidRPr="00363484" w:rsidRDefault="00FA176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A176A" w:rsidRPr="00F2211F" w:rsidRDefault="00FA176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A176A" w:rsidRDefault="00FA176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3AC"/>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BEF"/>
    <w:rsid w:val="00061D0C"/>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2D0"/>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57"/>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684"/>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76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7AF"/>
    <w:rsid w:val="001948DF"/>
    <w:rsid w:val="0019495F"/>
    <w:rsid w:val="00194ACE"/>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118"/>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6A93"/>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10A"/>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0DE7"/>
    <w:rsid w:val="002C1589"/>
    <w:rsid w:val="002C1C94"/>
    <w:rsid w:val="002C228B"/>
    <w:rsid w:val="002C2809"/>
    <w:rsid w:val="002C2B20"/>
    <w:rsid w:val="002C2ECC"/>
    <w:rsid w:val="002C321F"/>
    <w:rsid w:val="002C3397"/>
    <w:rsid w:val="002C3C9A"/>
    <w:rsid w:val="002C3D8C"/>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409"/>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CEF"/>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1BE5"/>
    <w:rsid w:val="003B2029"/>
    <w:rsid w:val="003B21F7"/>
    <w:rsid w:val="003B22C8"/>
    <w:rsid w:val="003B25FB"/>
    <w:rsid w:val="003B27B2"/>
    <w:rsid w:val="003B2840"/>
    <w:rsid w:val="003B2D19"/>
    <w:rsid w:val="003B30B1"/>
    <w:rsid w:val="003B3657"/>
    <w:rsid w:val="003B3D62"/>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CD"/>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E39"/>
    <w:rsid w:val="003D713F"/>
    <w:rsid w:val="003D71D7"/>
    <w:rsid w:val="003D78FB"/>
    <w:rsid w:val="003D7F66"/>
    <w:rsid w:val="003E023B"/>
    <w:rsid w:val="003E0317"/>
    <w:rsid w:val="003E04C7"/>
    <w:rsid w:val="003E053A"/>
    <w:rsid w:val="003E0586"/>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0"/>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C6A"/>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3C5"/>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29"/>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9D1"/>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BCB"/>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5C0"/>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C6"/>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C4F"/>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1BE"/>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E18"/>
    <w:rsid w:val="00850FDB"/>
    <w:rsid w:val="008516F3"/>
    <w:rsid w:val="008523C0"/>
    <w:rsid w:val="0085249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175"/>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4C9D"/>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F70"/>
    <w:rsid w:val="009214D0"/>
    <w:rsid w:val="009217E6"/>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729"/>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49"/>
    <w:rsid w:val="00956E7B"/>
    <w:rsid w:val="009571EC"/>
    <w:rsid w:val="009574C4"/>
    <w:rsid w:val="00957BC9"/>
    <w:rsid w:val="00957BE0"/>
    <w:rsid w:val="00957D47"/>
    <w:rsid w:val="00960103"/>
    <w:rsid w:val="00960341"/>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5E1"/>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3FDF"/>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76A"/>
    <w:rsid w:val="009E4847"/>
    <w:rsid w:val="009E4AF7"/>
    <w:rsid w:val="009E4D4E"/>
    <w:rsid w:val="009E4E12"/>
    <w:rsid w:val="009E5346"/>
    <w:rsid w:val="009E5829"/>
    <w:rsid w:val="009E6525"/>
    <w:rsid w:val="009E6E84"/>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4CD2"/>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72D0"/>
    <w:rsid w:val="00A67D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A9E"/>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A23"/>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19D"/>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BF8"/>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817"/>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AAB"/>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87D"/>
    <w:rsid w:val="00D11AAF"/>
    <w:rsid w:val="00D1217F"/>
    <w:rsid w:val="00D126B5"/>
    <w:rsid w:val="00D12826"/>
    <w:rsid w:val="00D12834"/>
    <w:rsid w:val="00D128B3"/>
    <w:rsid w:val="00D1346B"/>
    <w:rsid w:val="00D1373E"/>
    <w:rsid w:val="00D137A8"/>
    <w:rsid w:val="00D137B7"/>
    <w:rsid w:val="00D13B7C"/>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2451"/>
    <w:rsid w:val="00D22894"/>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9E0"/>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8C"/>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489F"/>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198"/>
    <w:rsid w:val="00EA26E0"/>
    <w:rsid w:val="00EA3136"/>
    <w:rsid w:val="00EA3495"/>
    <w:rsid w:val="00EA3735"/>
    <w:rsid w:val="00EA3B66"/>
    <w:rsid w:val="00EA3F5E"/>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7EA"/>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1D9"/>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02"/>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686"/>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1379"/>
    <w:rsid w:val="00F716D7"/>
    <w:rsid w:val="00F71A64"/>
    <w:rsid w:val="00F71D0E"/>
    <w:rsid w:val="00F7216C"/>
    <w:rsid w:val="00F72456"/>
    <w:rsid w:val="00F72A13"/>
    <w:rsid w:val="00F730F9"/>
    <w:rsid w:val="00F73369"/>
    <w:rsid w:val="00F7393D"/>
    <w:rsid w:val="00F73E5C"/>
    <w:rsid w:val="00F73FE8"/>
    <w:rsid w:val="00F74176"/>
    <w:rsid w:val="00F74185"/>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76A"/>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6FC"/>
    <w:rsid w:val="00FD4B6C"/>
    <w:rsid w:val="00FD4BE0"/>
    <w:rsid w:val="00FD53CD"/>
    <w:rsid w:val="00FD579C"/>
    <w:rsid w:val="00FD5A11"/>
    <w:rsid w:val="00FD5F6A"/>
    <w:rsid w:val="00FD6182"/>
    <w:rsid w:val="00FD655A"/>
    <w:rsid w:val="00FD69DB"/>
    <w:rsid w:val="00FD69E5"/>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mailto:jomendez@correo.cjf.gob.mx" TargetMode="External"/><Relationship Id="rId17" Type="http://schemas.openxmlformats.org/officeDocument/2006/relationships/header" Target="head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osario.dominguez.borjas@correo.cjf.gob.mx" TargetMode="External"/><Relationship Id="rId24"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yperlink" Target="mailto:jose.mcnaught.salguero@correo.cjf.gob.m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10.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2F30C-2E52-4E3A-841C-C93102124F83}">
  <ds:schemaRefs>
    <ds:schemaRef ds:uri="http://schemas.openxmlformats.org/officeDocument/2006/bibliography"/>
  </ds:schemaRefs>
</ds:datastoreItem>
</file>

<file path=customXml/itemProps2.xml><?xml version="1.0" encoding="utf-8"?>
<ds:datastoreItem xmlns:ds="http://schemas.openxmlformats.org/officeDocument/2006/customXml" ds:itemID="{159239FA-F002-4E06-90CE-374F5547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88</Pages>
  <Words>36072</Words>
  <Characters>198400</Characters>
  <Application>Microsoft Office Word</Application>
  <DocSecurity>0</DocSecurity>
  <Lines>1653</Lines>
  <Paragraphs>468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234004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45</cp:revision>
  <cp:lastPrinted>2016-04-19T00:19:00Z</cp:lastPrinted>
  <dcterms:created xsi:type="dcterms:W3CDTF">2016-06-21T21:07:00Z</dcterms:created>
  <dcterms:modified xsi:type="dcterms:W3CDTF">2016-07-06T19:00:00Z</dcterms:modified>
</cp:coreProperties>
</file>